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1D7C" w14:textId="77777777" w:rsidR="009902FD" w:rsidRDefault="009902FD" w:rsidP="009902FD">
      <w:pPr>
        <w:shd w:val="clear" w:color="auto" w:fill="FFFFFF"/>
        <w:spacing w:after="100" w:afterAutospacing="1" w:line="240" w:lineRule="auto"/>
        <w:outlineLvl w:val="0"/>
        <w:rPr>
          <w:rFonts w:ascii="Arial" w:eastAsia="Times New Roman" w:hAnsi="Arial" w:cs="Arial"/>
          <w:b/>
          <w:bCs/>
          <w:color w:val="222222"/>
          <w:kern w:val="36"/>
          <w:sz w:val="48"/>
          <w:szCs w:val="48"/>
          <w:lang w:eastAsia="sv-SE"/>
          <w14:ligatures w14:val="none"/>
        </w:rPr>
      </w:pPr>
      <w:r w:rsidRPr="009902FD">
        <w:rPr>
          <w:rFonts w:ascii="Arial" w:eastAsia="Times New Roman" w:hAnsi="Arial" w:cs="Arial"/>
          <w:b/>
          <w:bCs/>
          <w:color w:val="222222"/>
          <w:kern w:val="36"/>
          <w:sz w:val="48"/>
          <w:szCs w:val="48"/>
          <w:lang w:eastAsia="sv-SE"/>
          <w14:ligatures w14:val="none"/>
        </w:rPr>
        <w:t>Försäkringsinformation för lag och ungdom</w:t>
      </w:r>
    </w:p>
    <w:p w14:paraId="31CD1BF3" w14:textId="10154E5A" w:rsidR="009902FD" w:rsidRPr="009902FD" w:rsidRDefault="009902FD" w:rsidP="009902FD">
      <w:pPr>
        <w:shd w:val="clear" w:color="auto" w:fill="FFFFFF"/>
        <w:spacing w:after="100" w:afterAutospacing="1" w:line="240" w:lineRule="auto"/>
        <w:outlineLvl w:val="0"/>
        <w:rPr>
          <w:rFonts w:ascii="Arial" w:eastAsia="Times New Roman" w:hAnsi="Arial" w:cs="Arial"/>
          <w:color w:val="222222"/>
          <w:kern w:val="36"/>
          <w:sz w:val="24"/>
          <w:szCs w:val="24"/>
          <w:lang w:eastAsia="sv-SE"/>
          <w14:ligatures w14:val="none"/>
        </w:rPr>
      </w:pPr>
      <w:r w:rsidRPr="009902FD">
        <w:rPr>
          <w:rFonts w:ascii="Arial" w:eastAsia="Times New Roman" w:hAnsi="Arial" w:cs="Arial"/>
          <w:color w:val="222222"/>
          <w:kern w:val="36"/>
          <w:sz w:val="24"/>
          <w:szCs w:val="24"/>
          <w:lang w:eastAsia="sv-SE"/>
          <w14:ligatures w14:val="none"/>
        </w:rPr>
        <w:t xml:space="preserve">(hämtad </w:t>
      </w:r>
      <w:r>
        <w:rPr>
          <w:rFonts w:ascii="Arial" w:eastAsia="Times New Roman" w:hAnsi="Arial" w:cs="Arial"/>
          <w:color w:val="222222"/>
          <w:kern w:val="36"/>
          <w:sz w:val="24"/>
          <w:szCs w:val="24"/>
          <w:lang w:eastAsia="sv-SE"/>
          <w14:ligatures w14:val="none"/>
        </w:rPr>
        <w:t xml:space="preserve">2023-11-13 </w:t>
      </w:r>
      <w:r w:rsidRPr="009902FD">
        <w:rPr>
          <w:rFonts w:ascii="Arial" w:eastAsia="Times New Roman" w:hAnsi="Arial" w:cs="Arial"/>
          <w:color w:val="222222"/>
          <w:kern w:val="36"/>
          <w:sz w:val="24"/>
          <w:szCs w:val="24"/>
          <w:lang w:eastAsia="sv-SE"/>
          <w14:ligatures w14:val="none"/>
        </w:rPr>
        <w:t>från</w:t>
      </w:r>
      <w:r>
        <w:rPr>
          <w:rFonts w:ascii="Arial" w:eastAsia="Times New Roman" w:hAnsi="Arial" w:cs="Arial"/>
          <w:color w:val="222222"/>
          <w:kern w:val="36"/>
          <w:sz w:val="24"/>
          <w:szCs w:val="24"/>
          <w:lang w:eastAsia="sv-SE"/>
          <w14:ligatures w14:val="none"/>
        </w:rPr>
        <w:t xml:space="preserve"> </w:t>
      </w:r>
      <w:r w:rsidRPr="009902FD">
        <w:rPr>
          <w:rFonts w:ascii="Arial" w:eastAsia="Times New Roman" w:hAnsi="Arial" w:cs="Arial"/>
          <w:color w:val="222222"/>
          <w:kern w:val="36"/>
          <w:sz w:val="24"/>
          <w:szCs w:val="24"/>
          <w:lang w:eastAsia="sv-SE"/>
          <w14:ligatures w14:val="none"/>
        </w:rPr>
        <w:t>https://www.swehockey.se/spelare/spelare-aktiva/foersaekringsinformation-foer-lag-och-ungdom/</w:t>
      </w:r>
      <w:r w:rsidRPr="009902FD">
        <w:rPr>
          <w:rFonts w:ascii="Arial" w:eastAsia="Times New Roman" w:hAnsi="Arial" w:cs="Arial"/>
          <w:color w:val="222222"/>
          <w:kern w:val="36"/>
          <w:sz w:val="24"/>
          <w:szCs w:val="24"/>
          <w:lang w:eastAsia="sv-SE"/>
          <w14:ligatures w14:val="none"/>
        </w:rPr>
        <w:t>)</w:t>
      </w:r>
    </w:p>
    <w:p w14:paraId="3C3A2D3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Försäkringsinformation 2023/2024</w:t>
      </w:r>
    </w:p>
    <w:p w14:paraId="1EE63522"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Försäkring</w:t>
      </w:r>
    </w:p>
    <w:p w14:paraId="00912722"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Svenska Ishockeyförbundets försäkringsbolag är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De är en av nordens största aktörer inom idrottsförsäkring och har över 20 stycken idrottsförbund som kunder med över 1 miljon idrottsutövare per år.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hanterar över 11 000 idrottsskador per år.</w:t>
      </w:r>
    </w:p>
    <w:p w14:paraId="5B96E54B"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Från om med 2019-10-01 omfattas du som är aktiv i en förening som ingår i Svenska Ishockeyförbundets av </w:t>
      </w:r>
      <w:proofErr w:type="spellStart"/>
      <w:r w:rsidRPr="009902FD">
        <w:rPr>
          <w:rFonts w:ascii="Arial" w:eastAsia="Times New Roman" w:hAnsi="Arial" w:cs="Arial"/>
          <w:color w:val="222222"/>
          <w:kern w:val="0"/>
          <w:sz w:val="27"/>
          <w:szCs w:val="27"/>
          <w:lang w:eastAsia="sv-SE"/>
          <w14:ligatures w14:val="none"/>
        </w:rPr>
        <w:t>Gjensidiges</w:t>
      </w:r>
      <w:proofErr w:type="spellEnd"/>
      <w:r w:rsidRPr="009902FD">
        <w:rPr>
          <w:rFonts w:ascii="Arial" w:eastAsia="Times New Roman" w:hAnsi="Arial" w:cs="Arial"/>
          <w:color w:val="222222"/>
          <w:kern w:val="0"/>
          <w:sz w:val="27"/>
          <w:szCs w:val="27"/>
          <w:lang w:eastAsia="sv-SE"/>
          <w14:ligatures w14:val="none"/>
        </w:rPr>
        <w:t xml:space="preserve"> olycksfallsförsäkring.</w:t>
      </w:r>
    </w:p>
    <w:p w14:paraId="46E752F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hyperlink r:id="rId7" w:tgtFrame="_blank" w:history="1">
        <w:r w:rsidRPr="009902FD">
          <w:rPr>
            <w:rFonts w:ascii="Arial" w:eastAsia="Times New Roman" w:hAnsi="Arial" w:cs="Arial"/>
            <w:color w:val="0000FF"/>
            <w:kern w:val="0"/>
            <w:sz w:val="27"/>
            <w:szCs w:val="27"/>
            <w:u w:val="single"/>
            <w:lang w:eastAsia="sv-SE"/>
            <w14:ligatures w14:val="none"/>
          </w:rPr>
          <w:t>www.gjensidige.se/ishockey</w:t>
        </w:r>
      </w:hyperlink>
    </w:p>
    <w:p w14:paraId="33661E6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är framtagen av Svenska Ishockeyförbundet tillsammans med Söderberg &amp; Partners.</w:t>
      </w:r>
    </w:p>
    <w:p w14:paraId="6FA82A81"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omfattar skada till följd av olycksfall och ger dig ett skydd, till exempel om du råkar ut för en skada under träning eller match.</w:t>
      </w:r>
    </w:p>
    <w:p w14:paraId="21738AB4"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ger endast ett grundläggande skydd.  Lag- och licensförsäkringen är inte lika omfattande som en privat försäkring men innehåller däremot de viktigaste delarna i en olycksfallsförsäkring som till exempel invaliditet och tandskador.</w:t>
      </w:r>
    </w:p>
    <w:p w14:paraId="689CEE56"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Nyheter från och med 2019-10-01 </w:t>
      </w:r>
    </w:p>
    <w:p w14:paraId="6770360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Bättre villkor:</w:t>
      </w:r>
    </w:p>
    <w:p w14:paraId="56D49942"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Från och med 2019-10-01 sänks självrisken på akutskadeersättningen från 2200 till 500 kr</w:t>
      </w:r>
    </w:p>
    <w:p w14:paraId="6465F363" w14:textId="77777777" w:rsidR="009902FD" w:rsidRDefault="009902FD">
      <w:pPr>
        <w:rPr>
          <w:rFonts w:ascii="Arial" w:eastAsia="Times New Roman" w:hAnsi="Arial" w:cs="Arial"/>
          <w:b/>
          <w:bCs/>
          <w:color w:val="222222"/>
          <w:kern w:val="0"/>
          <w:sz w:val="27"/>
          <w:szCs w:val="27"/>
          <w:lang w:eastAsia="sv-SE"/>
          <w14:ligatures w14:val="none"/>
        </w:rPr>
      </w:pPr>
      <w:r>
        <w:rPr>
          <w:rFonts w:ascii="Arial" w:eastAsia="Times New Roman" w:hAnsi="Arial" w:cs="Arial"/>
          <w:b/>
          <w:bCs/>
          <w:color w:val="222222"/>
          <w:kern w:val="0"/>
          <w:sz w:val="27"/>
          <w:szCs w:val="27"/>
          <w:lang w:eastAsia="sv-SE"/>
          <w14:ligatures w14:val="none"/>
        </w:rPr>
        <w:br w:type="page"/>
      </w:r>
    </w:p>
    <w:p w14:paraId="35084B19" w14:textId="1C6B88A5"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lastRenderedPageBreak/>
        <w:t>Aktiv Vård - Ny tjänst:</w:t>
      </w:r>
    </w:p>
    <w:p w14:paraId="1A35DAE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Svenska Ishockeyförbundets medlemmar erbjuds Telefonrådgivning med legitimerad sjukvårdspersonal – sjuksystrar och fysioterapeuter - i samband med symptom och/eller skada. (Telefonrådgivning obegränsat i antal och utan självrisk).</w:t>
      </w:r>
    </w:p>
    <w:p w14:paraId="1F1C453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Rådgivningen ger inte automatisk rätt till vård, men erfarenhet visar att samtal med professionell kompetens som kan ge råd och stöd för exempelvis hemmaträning kan bidra till att skadan blir mindre allvarlig.</w:t>
      </w:r>
    </w:p>
    <w:p w14:paraId="1A98DCCD"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Som tillägg ges möjlighet att vid behov komplettera ovan rådgivning med vård av legitimerade fysioterapeuter. (Tre behandlingar med en självrisk på 200 kr per behandling)</w:t>
      </w:r>
    </w:p>
    <w:p w14:paraId="755B5B51"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Aktiv vård tel. 0771-362 330</w:t>
      </w:r>
    </w:p>
    <w:p w14:paraId="4CCB3121"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Öppet vardagar 08.00-17.00</w:t>
      </w:r>
    </w:p>
    <w:p w14:paraId="2A289ED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Kontakta gärna vår försäkringsförmedlare på Söderberg &amp; Partners vid eventuella frågor eller om ni vill ha hjälp med att komplettera ert försäkringsskydd.</w:t>
      </w:r>
    </w:p>
    <w:p w14:paraId="7361C457"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Söderberg &amp; Partners</w:t>
      </w:r>
      <w:r w:rsidRPr="009902FD">
        <w:rPr>
          <w:rFonts w:ascii="Arial" w:eastAsia="Times New Roman" w:hAnsi="Arial" w:cs="Arial"/>
          <w:b/>
          <w:bCs/>
          <w:color w:val="222222"/>
          <w:kern w:val="0"/>
          <w:sz w:val="27"/>
          <w:szCs w:val="27"/>
          <w:lang w:eastAsia="sv-SE"/>
          <w14:ligatures w14:val="none"/>
        </w:rPr>
        <w:br/>
      </w:r>
      <w:r w:rsidRPr="009902FD">
        <w:rPr>
          <w:rFonts w:ascii="Arial" w:eastAsia="Times New Roman" w:hAnsi="Arial" w:cs="Arial"/>
          <w:color w:val="222222"/>
          <w:kern w:val="0"/>
          <w:sz w:val="27"/>
          <w:szCs w:val="27"/>
          <w:lang w:eastAsia="sv-SE"/>
          <w14:ligatures w14:val="none"/>
        </w:rPr>
        <w:t>Fredsgatan 12</w:t>
      </w:r>
      <w:r w:rsidRPr="009902FD">
        <w:rPr>
          <w:rFonts w:ascii="Arial" w:eastAsia="Times New Roman" w:hAnsi="Arial" w:cs="Arial"/>
          <w:color w:val="222222"/>
          <w:kern w:val="0"/>
          <w:sz w:val="27"/>
          <w:szCs w:val="27"/>
          <w:lang w:eastAsia="sv-SE"/>
          <w14:ligatures w14:val="none"/>
        </w:rPr>
        <w:br/>
        <w:t>111 52 Stockholm</w:t>
      </w:r>
      <w:r w:rsidRPr="009902FD">
        <w:rPr>
          <w:rFonts w:ascii="Arial" w:eastAsia="Times New Roman" w:hAnsi="Arial" w:cs="Arial"/>
          <w:color w:val="222222"/>
          <w:kern w:val="0"/>
          <w:sz w:val="27"/>
          <w:szCs w:val="27"/>
          <w:lang w:eastAsia="sv-SE"/>
          <w14:ligatures w14:val="none"/>
        </w:rPr>
        <w:br/>
        <w:t>070-303 32 36</w:t>
      </w:r>
      <w:r w:rsidRPr="009902FD">
        <w:rPr>
          <w:rFonts w:ascii="Arial" w:eastAsia="Times New Roman" w:hAnsi="Arial" w:cs="Arial"/>
          <w:color w:val="222222"/>
          <w:kern w:val="0"/>
          <w:sz w:val="27"/>
          <w:szCs w:val="27"/>
          <w:lang w:eastAsia="sv-SE"/>
          <w14:ligatures w14:val="none"/>
        </w:rPr>
        <w:br/>
      </w:r>
      <w:hyperlink r:id="rId8" w:history="1">
        <w:r w:rsidRPr="009902FD">
          <w:rPr>
            <w:rFonts w:ascii="Arial" w:eastAsia="Times New Roman" w:hAnsi="Arial" w:cs="Arial"/>
            <w:color w:val="0000FF"/>
            <w:kern w:val="0"/>
            <w:sz w:val="27"/>
            <w:szCs w:val="27"/>
            <w:u w:val="single"/>
            <w:lang w:eastAsia="sv-SE"/>
            <w14:ligatures w14:val="none"/>
          </w:rPr>
          <w:t>www.sportforsakringar.se</w:t>
        </w:r>
      </w:hyperlink>
      <w:r w:rsidRPr="009902FD">
        <w:rPr>
          <w:rFonts w:ascii="Arial" w:eastAsia="Times New Roman" w:hAnsi="Arial" w:cs="Arial"/>
          <w:color w:val="222222"/>
          <w:kern w:val="0"/>
          <w:sz w:val="27"/>
          <w:szCs w:val="27"/>
          <w:lang w:eastAsia="sv-SE"/>
          <w14:ligatures w14:val="none"/>
        </w:rPr>
        <w:t> </w:t>
      </w:r>
    </w:p>
    <w:p w14:paraId="08B62695"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Vad är en olycksfallsskada?</w:t>
      </w:r>
    </w:p>
    <w:p w14:paraId="4EF2E809"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Med olycksfallsskada menas en kroppsskada som den försäkrade drabbas av genom en oförutsedd plötslig yttre händelse. Psykiska besvär betraktas inte som kroppsskada. Med olycksfallsskada jämställs i denna försäkring kroppsskada utan oförutsedd plötslig yttre händelse vid</w:t>
      </w:r>
    </w:p>
    <w:p w14:paraId="57BC8D2A" w14:textId="77777777" w:rsidR="009902FD" w:rsidRPr="009902FD" w:rsidRDefault="009902FD" w:rsidP="009902FD">
      <w:pPr>
        <w:numPr>
          <w:ilvl w:val="0"/>
          <w:numId w:val="15"/>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total hälseneruptur (helt avsliten hälsena) </w:t>
      </w:r>
    </w:p>
    <w:p w14:paraId="778073AC" w14:textId="77777777" w:rsidR="009902FD" w:rsidRPr="009902FD" w:rsidRDefault="009902FD" w:rsidP="009902FD">
      <w:pPr>
        <w:numPr>
          <w:ilvl w:val="0"/>
          <w:numId w:val="16"/>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ledbandsruptur i fotled eller knä (till exempel avslitet korsband)</w:t>
      </w:r>
    </w:p>
    <w:p w14:paraId="15E29183" w14:textId="77777777" w:rsidR="009902FD" w:rsidRPr="009902FD" w:rsidRDefault="009902FD" w:rsidP="009902FD">
      <w:pPr>
        <w:numPr>
          <w:ilvl w:val="0"/>
          <w:numId w:val="17"/>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fraktur (dock inte stressfraktur)</w:t>
      </w:r>
    </w:p>
    <w:p w14:paraId="2FF5042A" w14:textId="77777777" w:rsidR="009902FD" w:rsidRPr="009902FD" w:rsidRDefault="009902FD" w:rsidP="009902FD">
      <w:pPr>
        <w:numPr>
          <w:ilvl w:val="0"/>
          <w:numId w:val="18"/>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lastRenderedPageBreak/>
        <w:t>solsting, värmeslag och förfrysning</w:t>
      </w:r>
    </w:p>
    <w:p w14:paraId="65AD9439"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Skador orsakade av förslitning, överbelastning eller överansträngning räknas inte som olycksfallsskada och ersätts vanligtvis inte även om besvären infunnit sig i samband med idrott.</w:t>
      </w:r>
    </w:p>
    <w:p w14:paraId="4F1C4E29"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Vid skada gäller alltid det fullständiga villkoret. </w:t>
      </w:r>
    </w:p>
    <w:p w14:paraId="0BEF539D"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Vilka är försäkrade?</w:t>
      </w:r>
    </w:p>
    <w:p w14:paraId="776763E8"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LAGFÖRSÄKRING</w:t>
      </w:r>
    </w:p>
    <w:p w14:paraId="5470AC1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Försäkrade är de spelare som ingår i ett lag för vilket lagförsäkringsavgift är betald till distriktsförbundet. OBS! För att försäkringen ska vara giltig ska spelarna också vara registrerade i spelarkortsregistret (TSM). Samtliga spelare ska vara registrerade i Spelarkortsregistret (TSM).</w:t>
      </w:r>
    </w:p>
    <w:p w14:paraId="01881062"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UNGDOMSFÖRSÄKRINGEN</w:t>
      </w:r>
    </w:p>
    <w:p w14:paraId="5BE9416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Försäkrade är ungdomar, yngre än 10 år, inom förening ansluten till Svenska Ishockeyförbundet. Ungdomsförsäkringen är premiefri.</w:t>
      </w:r>
    </w:p>
    <w:p w14:paraId="1E7E5F3D"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När gäller försäkringen?</w:t>
      </w:r>
    </w:p>
    <w:p w14:paraId="71187828"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gäller vid olycksfallsskada som inträffar under deltagande i av Svenska Ishockeyförbundet, distriktsishockeyförbund eller av förening anordnad match, organiserad träning i ishockey eller ishockeyskola samt under direkt färd till och från dessa aktiviteter. Då aktivitet sker på annan ort än hemorten (även utomlands), gäller försäkringen också under resor och vistelse i samband med denna.</w:t>
      </w:r>
    </w:p>
    <w:p w14:paraId="52C67DEE"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Ersättningar</w:t>
      </w:r>
    </w:p>
    <w:p w14:paraId="23DA06C7"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är ett grundskydd som kort kan beskrivas så här:</w:t>
      </w:r>
    </w:p>
    <w:tbl>
      <w:tblPr>
        <w:tblW w:w="99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5"/>
        <w:gridCol w:w="4995"/>
      </w:tblGrid>
      <w:tr w:rsidR="009902FD" w:rsidRPr="009902FD" w14:paraId="5EA48B1E"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7E42C8AC"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Akutersättning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63195A28"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Högst 5 000 kr</w:t>
            </w:r>
          </w:p>
        </w:tc>
      </w:tr>
      <w:tr w:rsidR="009902FD" w:rsidRPr="009902FD" w14:paraId="5CC6497B"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6979EEE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Tandskadekostnader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05CE7760"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Högst 1 prisbasbelopp</w:t>
            </w:r>
          </w:p>
        </w:tc>
      </w:tr>
      <w:tr w:rsidR="009902FD" w:rsidRPr="009902FD" w14:paraId="007C3D12"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3DFDE8F2"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Sönderklippta kläder/utrustning i samband med vård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50DE7004"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Högst 15 % av ett prisbasbelopp</w:t>
            </w:r>
          </w:p>
        </w:tc>
      </w:tr>
      <w:tr w:rsidR="009902FD" w:rsidRPr="009902FD" w14:paraId="5D895547"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393F996E"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b/>
                <w:bCs/>
                <w:color w:val="auto"/>
                <w:kern w:val="0"/>
                <w:sz w:val="24"/>
                <w:szCs w:val="24"/>
                <w:lang w:eastAsia="sv-SE"/>
                <w14:ligatures w14:val="none"/>
              </w:rPr>
              <w:t>Medicinsk invaliditet</w:t>
            </w:r>
          </w:p>
        </w:tc>
        <w:tc>
          <w:tcPr>
            <w:tcW w:w="4988" w:type="dxa"/>
            <w:tcBorders>
              <w:top w:val="outset" w:sz="6" w:space="0" w:color="auto"/>
              <w:left w:val="outset" w:sz="6" w:space="0" w:color="auto"/>
              <w:bottom w:val="outset" w:sz="6" w:space="0" w:color="auto"/>
              <w:right w:val="outset" w:sz="6" w:space="0" w:color="auto"/>
            </w:tcBorders>
            <w:vAlign w:val="center"/>
            <w:hideMark/>
          </w:tcPr>
          <w:p w14:paraId="57EDEC26"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r>
      <w:tr w:rsidR="009902FD" w:rsidRPr="009902FD" w14:paraId="0B148ECE"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78997F1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Vid invaliditetsgrader 1-5%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33ACE687"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Ersättning lämnas med 3 500 kr</w:t>
            </w:r>
          </w:p>
        </w:tc>
      </w:tr>
      <w:tr w:rsidR="009902FD" w:rsidRPr="009902FD" w14:paraId="113703AD"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2EB72C6F"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lastRenderedPageBreak/>
              <w:t>Vid invaliditetsgrader 6-74%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44306F9F"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Ersättningen beräknas på 350 000 kr</w:t>
            </w:r>
          </w:p>
        </w:tc>
      </w:tr>
      <w:tr w:rsidR="009902FD" w:rsidRPr="009902FD" w14:paraId="62DF66EB"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0694C052"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Vid invaliditetsgrader 75 % och högre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13A2AD4F"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Ersättningen beräknas på 700 000 kr</w:t>
            </w:r>
          </w:p>
        </w:tc>
      </w:tr>
      <w:tr w:rsidR="009902FD" w:rsidRPr="009902FD" w14:paraId="4903FD9E"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2F7C408E"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b/>
                <w:bCs/>
                <w:color w:val="auto"/>
                <w:kern w:val="0"/>
                <w:sz w:val="24"/>
                <w:szCs w:val="24"/>
                <w:lang w:eastAsia="sv-SE"/>
                <w14:ligatures w14:val="none"/>
              </w:rPr>
              <w:t>Dödsfallsersättning</w:t>
            </w:r>
          </w:p>
        </w:tc>
        <w:tc>
          <w:tcPr>
            <w:tcW w:w="4988" w:type="dxa"/>
            <w:tcBorders>
              <w:top w:val="outset" w:sz="6" w:space="0" w:color="auto"/>
              <w:left w:val="outset" w:sz="6" w:space="0" w:color="auto"/>
              <w:bottom w:val="outset" w:sz="6" w:space="0" w:color="auto"/>
              <w:right w:val="outset" w:sz="6" w:space="0" w:color="auto"/>
            </w:tcBorders>
            <w:vAlign w:val="center"/>
            <w:hideMark/>
          </w:tcPr>
          <w:p w14:paraId="4CC552BD"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r>
      <w:tr w:rsidR="009902FD" w:rsidRPr="009902FD" w14:paraId="40A6CF5D"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392571E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Engångsbelopp oberoende av dödsorsak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6C8EE2FC"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1 Prisbasbelopp </w:t>
            </w:r>
          </w:p>
        </w:tc>
      </w:tr>
      <w:tr w:rsidR="009902FD" w:rsidRPr="009902FD" w14:paraId="30F7D350" w14:textId="77777777" w:rsidTr="009902FD">
        <w:tc>
          <w:tcPr>
            <w:tcW w:w="4988" w:type="dxa"/>
            <w:tcBorders>
              <w:top w:val="outset" w:sz="6" w:space="0" w:color="auto"/>
              <w:left w:val="outset" w:sz="6" w:space="0" w:color="auto"/>
              <w:bottom w:val="outset" w:sz="6" w:space="0" w:color="auto"/>
              <w:right w:val="outset" w:sz="6" w:space="0" w:color="auto"/>
            </w:tcBorders>
            <w:vAlign w:val="center"/>
            <w:hideMark/>
          </w:tcPr>
          <w:p w14:paraId="5A6DF95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proofErr w:type="spellStart"/>
            <w:r w:rsidRPr="009902FD">
              <w:rPr>
                <w:rFonts w:ascii="Times New Roman" w:eastAsia="Times New Roman" w:hAnsi="Times New Roman" w:cs="Times New Roman"/>
                <w:color w:val="auto"/>
                <w:kern w:val="0"/>
                <w:sz w:val="24"/>
                <w:szCs w:val="24"/>
                <w:lang w:eastAsia="sv-SE"/>
                <w14:ligatures w14:val="none"/>
              </w:rPr>
              <w:t>Krisförsäkring</w:t>
            </w:r>
            <w:proofErr w:type="spellEnd"/>
            <w:r w:rsidRPr="009902FD">
              <w:rPr>
                <w:rFonts w:ascii="Times New Roman" w:eastAsia="Times New Roman" w:hAnsi="Times New Roman" w:cs="Times New Roman"/>
                <w:color w:val="auto"/>
                <w:kern w:val="0"/>
                <w:sz w:val="24"/>
                <w:szCs w:val="24"/>
                <w:lang w:eastAsia="sv-SE"/>
                <w14:ligatures w14:val="none"/>
              </w:rPr>
              <w:t>  </w:t>
            </w:r>
          </w:p>
        </w:tc>
        <w:tc>
          <w:tcPr>
            <w:tcW w:w="4988" w:type="dxa"/>
            <w:tcBorders>
              <w:top w:val="outset" w:sz="6" w:space="0" w:color="auto"/>
              <w:left w:val="outset" w:sz="6" w:space="0" w:color="auto"/>
              <w:bottom w:val="outset" w:sz="6" w:space="0" w:color="auto"/>
              <w:right w:val="outset" w:sz="6" w:space="0" w:color="auto"/>
            </w:tcBorders>
            <w:vAlign w:val="center"/>
            <w:hideMark/>
          </w:tcPr>
          <w:p w14:paraId="4802DD7D"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Högst 15 behandlingstillfällen</w:t>
            </w:r>
          </w:p>
        </w:tc>
      </w:tr>
    </w:tbl>
    <w:p w14:paraId="2E7261CE"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i/>
          <w:iCs/>
          <w:color w:val="222222"/>
          <w:kern w:val="0"/>
          <w:sz w:val="27"/>
          <w:szCs w:val="27"/>
          <w:lang w:eastAsia="sv-SE"/>
          <w14:ligatures w14:val="none"/>
        </w:rPr>
        <w:t>Prisbasbeloppet för </w:t>
      </w:r>
      <w:r w:rsidRPr="009902FD">
        <w:rPr>
          <w:rFonts w:ascii="Arial" w:eastAsia="Times New Roman" w:hAnsi="Arial" w:cs="Arial"/>
          <w:b/>
          <w:bCs/>
          <w:i/>
          <w:iCs/>
          <w:color w:val="222222"/>
          <w:kern w:val="0"/>
          <w:sz w:val="27"/>
          <w:szCs w:val="27"/>
          <w:lang w:eastAsia="sv-SE"/>
          <w14:ligatures w14:val="none"/>
        </w:rPr>
        <w:t>2023</w:t>
      </w:r>
      <w:r w:rsidRPr="009902FD">
        <w:rPr>
          <w:rFonts w:ascii="Arial" w:eastAsia="Times New Roman" w:hAnsi="Arial" w:cs="Arial"/>
          <w:i/>
          <w:iCs/>
          <w:color w:val="222222"/>
          <w:kern w:val="0"/>
          <w:sz w:val="27"/>
          <w:szCs w:val="27"/>
          <w:lang w:eastAsia="sv-SE"/>
          <w14:ligatures w14:val="none"/>
        </w:rPr>
        <w:t> är 52 500 kr och för </w:t>
      </w:r>
      <w:r w:rsidRPr="009902FD">
        <w:rPr>
          <w:rFonts w:ascii="Arial" w:eastAsia="Times New Roman" w:hAnsi="Arial" w:cs="Arial"/>
          <w:b/>
          <w:bCs/>
          <w:i/>
          <w:iCs/>
          <w:color w:val="222222"/>
          <w:kern w:val="0"/>
          <w:sz w:val="27"/>
          <w:szCs w:val="27"/>
          <w:lang w:eastAsia="sv-SE"/>
          <w14:ligatures w14:val="none"/>
        </w:rPr>
        <w:t>2024</w:t>
      </w:r>
      <w:r w:rsidRPr="009902FD">
        <w:rPr>
          <w:rFonts w:ascii="Arial" w:eastAsia="Times New Roman" w:hAnsi="Arial" w:cs="Arial"/>
          <w:i/>
          <w:iCs/>
          <w:color w:val="222222"/>
          <w:kern w:val="0"/>
          <w:sz w:val="27"/>
          <w:szCs w:val="27"/>
          <w:lang w:eastAsia="sv-SE"/>
          <w14:ligatures w14:val="none"/>
        </w:rPr>
        <w:t> 57 300 kr.</w:t>
      </w:r>
    </w:p>
    <w:p w14:paraId="751EE916"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Akutersättning</w:t>
      </w:r>
    </w:p>
    <w:p w14:paraId="3DE0D53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Akutersättningen betalar till viss del dina vård- och resekostnader, när du p g a skadan besöker läkare eller går till fysioterapeut/ sjukgymnastik. Ersättningens storlek avgörs av vilken sorts skada du råkat ut för (skadans diagnos). Det innebär att du inte alltid kan räkna med att få full ersättning för utlägg. Kom ihåg att du behöver redovisa alla dina utlägg till oss från och med det första läkarbesöket. Den högsta ersättningen du kan få för varje skada är 5 000kr. Akutersättningen ersätter inte förlorad arbetsförtjänst eller taxiresor till och från arbetet eller skolan.</w:t>
      </w:r>
    </w:p>
    <w:p w14:paraId="7561AD39"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Vid olycksfallsskada kan ersättning även lämnas för idrottsutrustning och kläder som sjukvårdspersonal klippt sönder i samband med vård. Högsta ersättning är 15 % av ett prisbasbelopp med undantag för hjälmar.</w:t>
      </w:r>
    </w:p>
    <w:p w14:paraId="3F3F4DA8"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Självrisk</w:t>
      </w:r>
    </w:p>
    <w:p w14:paraId="7A92F9D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 akutersättning gäller försäkringen med en självrisk på 500 kr vid varje skadetillfälle.</w:t>
      </w:r>
    </w:p>
    <w:p w14:paraId="7388EA07"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 sönderklippta kläder / utrustning i samband med vård gäller försäkringen med en självrisk om 2 200 kr för varje skadetillfälle.</w:t>
      </w:r>
    </w:p>
    <w:p w14:paraId="6686FED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Tandskadekostnader</w:t>
      </w:r>
    </w:p>
    <w:p w14:paraId="63EC228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Ersättning lämnas för kostnader för nödvändig behandling av tand eller tandprotes som skadas i munnen. Om det redan vid skadetillfället förelåg/fanns ett tandbehandlingsbehov vad avser de skadade tänderna har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rätt att i skälig omfattning delvis eller helt nedsätta ersättningens storlek.</w:t>
      </w:r>
    </w:p>
    <w:p w14:paraId="74F652E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lämnar ersättning för behandling som omfattas av statligt tandvårdsstöd . För tandvård hos tandläkare som inte är ansluten till Försäkringskassan kan försäkringen ersätta upp till den avgift som den skadade skulle ha haft om tandläkaren varit ansluten till Försäkringskassan</w:t>
      </w:r>
    </w:p>
    <w:p w14:paraId="28D6BC3D"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lastRenderedPageBreak/>
        <w:t>För att kostnaderna ska kunna ersättas måste de ha uppkommit inom fem år från skadetillfället.</w:t>
      </w:r>
    </w:p>
    <w:p w14:paraId="510027AE"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Slutbehandling kan skjutas upp till efter 25 års ålder under förutsättning att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innan den försäkrade fyllt 25 år godkänt den uppskjutna behandlingen.</w:t>
      </w:r>
    </w:p>
    <w:p w14:paraId="0DFF2EE8"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Uppskjuten behandling måste avslutas innan den försäkrade fyller 30 år.</w:t>
      </w:r>
    </w:p>
    <w:p w14:paraId="11B734F4"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Högsta sammanlagda ersättningsbelopp per skada är alltid ett prisprisbasbelopp oavsett Folktandvårdens prislista.</w:t>
      </w:r>
    </w:p>
    <w:p w14:paraId="3C7730B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Samtliga kostnader ska vara godkända av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innan behandlingen påbörjas. </w:t>
      </w:r>
    </w:p>
    <w:p w14:paraId="439569B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Högsta ersättning vid skada är ett prisbasbelopp.</w:t>
      </w:r>
    </w:p>
    <w:p w14:paraId="5604C3DB"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Självrisk </w:t>
      </w:r>
    </w:p>
    <w:p w14:paraId="0FDA7B82"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 försäkrade gäller Svenska Ishockeyförbundets tävlingsbestämmelser (paragraf 1:10) om att använda tandskydd som är tillverkade av tandläkare/tandklinik. I händelse av skada ska den försäkrade kunna stryka att tandskydd har använts vid skadetillfället. Den försäkrade ska även kunna uppvisa ett intyg utfärdat av tandläkare som styrker innehavet av tandskydd. Om försäkrad ej uppfyller ovanstående gäller försäkringen med en självrisk på 10% av prisbasbeloppet vid varje tillfälle.</w:t>
      </w:r>
    </w:p>
    <w:p w14:paraId="4BC0E0A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Medicinsk Invaliditet</w:t>
      </w:r>
    </w:p>
    <w:p w14:paraId="41762F05"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Du kan få ersättning om du får bestående besvär på grund av en olycksfallsskada (medicinsk invaliditet). De bestående besvären bedöms, och en invaliditetsgrad bestäms, med hjälp av en tabell.</w:t>
      </w:r>
    </w:p>
    <w:p w14:paraId="6DF6A4EF" w14:textId="77777777" w:rsidR="009902FD" w:rsidRPr="009902FD" w:rsidRDefault="009902FD" w:rsidP="009902FD">
      <w:pPr>
        <w:numPr>
          <w:ilvl w:val="0"/>
          <w:numId w:val="19"/>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Då invaliditetsgraden är lägre än 6 % utbetalas 3 500 kr </w:t>
      </w:r>
    </w:p>
    <w:p w14:paraId="2A226806" w14:textId="77777777" w:rsidR="009902FD" w:rsidRPr="009902FD" w:rsidRDefault="009902FD" w:rsidP="009902FD">
      <w:pPr>
        <w:numPr>
          <w:ilvl w:val="0"/>
          <w:numId w:val="20"/>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 skador som är bedömda till mellan 6 % och 74 % utbetalas så stor del av försäkringsbeloppet som motsvarar invaliditetsgraden.</w:t>
      </w:r>
    </w:p>
    <w:p w14:paraId="04FD8A1F" w14:textId="77777777" w:rsidR="009902FD" w:rsidRPr="009902FD" w:rsidRDefault="009902FD" w:rsidP="009902FD">
      <w:pPr>
        <w:numPr>
          <w:ilvl w:val="0"/>
          <w:numId w:val="21"/>
        </w:numPr>
        <w:shd w:val="clear" w:color="auto" w:fill="FFFFFF"/>
        <w:spacing w:before="100" w:beforeAutospacing="1"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 skador bedömda till 75 % eller högre utbetalas dubbelt försäkringsbelopp.</w:t>
      </w:r>
    </w:p>
    <w:p w14:paraId="0DA875D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lastRenderedPageBreak/>
        <w:t>Du kan inte få någon ersättning om de bestående besvären kommit senare än fem år från skadedagen.</w:t>
      </w:r>
    </w:p>
    <w:p w14:paraId="12BE9EBE"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Dödsfallsersättning</w:t>
      </w:r>
    </w:p>
    <w:p w14:paraId="35DC916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Försäkringen gäller om du avlider på grund av en olycksfallsskada. Försäkringsbeloppet utbetalas till dina efterlevande enligt generella regler om förmånstagare där make/sambo kommer i första hand. De generella reglerna gäller inte om du skickat in ett särskilt önskemål till oss om vem som ska få en eventuell utbetalning.</w:t>
      </w:r>
    </w:p>
    <w:p w14:paraId="69C1EC1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proofErr w:type="spellStart"/>
      <w:r w:rsidRPr="009902FD">
        <w:rPr>
          <w:rFonts w:ascii="Arial" w:eastAsia="Times New Roman" w:hAnsi="Arial" w:cs="Arial"/>
          <w:b/>
          <w:bCs/>
          <w:color w:val="222222"/>
          <w:kern w:val="0"/>
          <w:sz w:val="27"/>
          <w:szCs w:val="27"/>
          <w:lang w:eastAsia="sv-SE"/>
          <w14:ligatures w14:val="none"/>
        </w:rPr>
        <w:t>Krisförsäkring</w:t>
      </w:r>
      <w:proofErr w:type="spellEnd"/>
      <w:r w:rsidRPr="009902FD">
        <w:rPr>
          <w:rFonts w:ascii="Arial" w:eastAsia="Times New Roman" w:hAnsi="Arial" w:cs="Arial"/>
          <w:b/>
          <w:bCs/>
          <w:color w:val="222222"/>
          <w:kern w:val="0"/>
          <w:sz w:val="27"/>
          <w:szCs w:val="27"/>
          <w:lang w:eastAsia="sv-SE"/>
          <w14:ligatures w14:val="none"/>
        </w:rPr>
        <w:t> </w:t>
      </w:r>
    </w:p>
    <w:p w14:paraId="4F8BDF0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Försäkringen gäller för kristerapi efter traumatisk händelse eller mobbing som </w:t>
      </w:r>
      <w:proofErr w:type="gramStart"/>
      <w:r w:rsidRPr="009902FD">
        <w:rPr>
          <w:rFonts w:ascii="Arial" w:eastAsia="Times New Roman" w:hAnsi="Arial" w:cs="Arial"/>
          <w:color w:val="222222"/>
          <w:kern w:val="0"/>
          <w:sz w:val="27"/>
          <w:szCs w:val="27"/>
          <w:lang w:eastAsia="sv-SE"/>
          <w14:ligatures w14:val="none"/>
        </w:rPr>
        <w:t>försäkrad råkar</w:t>
      </w:r>
      <w:proofErr w:type="gramEnd"/>
      <w:r w:rsidRPr="009902FD">
        <w:rPr>
          <w:rFonts w:ascii="Arial" w:eastAsia="Times New Roman" w:hAnsi="Arial" w:cs="Arial"/>
          <w:color w:val="222222"/>
          <w:kern w:val="0"/>
          <w:sz w:val="27"/>
          <w:szCs w:val="27"/>
          <w:lang w:eastAsia="sv-SE"/>
          <w14:ligatures w14:val="none"/>
        </w:rPr>
        <w:t xml:space="preserve"> ut för eller är närvarande vid. Försäkringen ersätter kostnader för kristerapi med högst femton behandlingstillfällen per försäkrad och skada.</w:t>
      </w:r>
    </w:p>
    <w:p w14:paraId="43F7650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Aktiv vård</w:t>
      </w:r>
    </w:p>
    <w:p w14:paraId="04ECCAAB"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Telefonrådgivning med legitimerad sjukvårdspersonal – sjuksystrar och fysioterapeuter - i samband med symptom och/eller skada. (Telefonrådgivning obegränsat i antal och utan självrisk) </w:t>
      </w:r>
    </w:p>
    <w:p w14:paraId="0B27A9E9"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Rådgivningen ger inte automatisk rätt till vård, men erfarenhet visar att samtal med professionell kompetens som kan ge råd och stöd för exempelvis hemmaträning kan bidra till att skadan blir mindre allvarlig. </w:t>
      </w:r>
    </w:p>
    <w:p w14:paraId="0BAE146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Som tillägg ges möjlighet att vid behov komplettera ovan rådgivning med vård av legitimerade fysioterapeuter. (Tre behandlingar med en självrisk på 200 kr per behandling)</w:t>
      </w:r>
    </w:p>
    <w:p w14:paraId="3052901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Så här gör du om du skadar dig?</w:t>
      </w:r>
    </w:p>
    <w:p w14:paraId="6A6D6FF4"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Skada anmäler du på www.gjensidige.se/ishockey, eller mailar ishockey@gjensidige.se</w:t>
      </w:r>
    </w:p>
    <w:p w14:paraId="036CE20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Betalning</w:t>
      </w:r>
    </w:p>
    <w:p w14:paraId="0328AA4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Lagförsäkringsavgiften ska betalas till föreningens distrikts ishockeyförbund. Premien är beroende på vilken division föreningen spelar i.</w:t>
      </w:r>
    </w:p>
    <w:p w14:paraId="4A17FC17"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lastRenderedPageBreak/>
        <w:t>Se premier nedan:</w:t>
      </w:r>
    </w:p>
    <w:tbl>
      <w:tblPr>
        <w:tblW w:w="99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2"/>
        <w:gridCol w:w="3204"/>
        <w:gridCol w:w="4074"/>
      </w:tblGrid>
      <w:tr w:rsidR="009902FD" w:rsidRPr="009902FD" w14:paraId="2E4BC111"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152EE9F5"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b/>
                <w:bCs/>
                <w:color w:val="auto"/>
                <w:kern w:val="0"/>
                <w:sz w:val="24"/>
                <w:szCs w:val="24"/>
                <w:lang w:eastAsia="sv-SE"/>
                <w14:ligatures w14:val="none"/>
              </w:rPr>
              <w:t>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43D22030"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b/>
                <w:bCs/>
                <w:color w:val="auto"/>
                <w:kern w:val="0"/>
                <w:sz w:val="24"/>
                <w:szCs w:val="24"/>
                <w:lang w:eastAsia="sv-SE"/>
                <w14:ligatures w14:val="none"/>
              </w:rPr>
              <w:t>Nivå</w:t>
            </w:r>
          </w:p>
        </w:tc>
        <w:tc>
          <w:tcPr>
            <w:tcW w:w="4068" w:type="dxa"/>
            <w:tcBorders>
              <w:top w:val="outset" w:sz="6" w:space="0" w:color="auto"/>
              <w:left w:val="outset" w:sz="6" w:space="0" w:color="auto"/>
              <w:bottom w:val="outset" w:sz="6" w:space="0" w:color="auto"/>
              <w:right w:val="outset" w:sz="6" w:space="0" w:color="auto"/>
            </w:tcBorders>
            <w:vAlign w:val="center"/>
            <w:hideMark/>
          </w:tcPr>
          <w:p w14:paraId="6F29B68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b/>
                <w:bCs/>
                <w:color w:val="auto"/>
                <w:kern w:val="0"/>
                <w:sz w:val="24"/>
                <w:szCs w:val="24"/>
                <w:lang w:eastAsia="sv-SE"/>
                <w14:ligatures w14:val="none"/>
              </w:rPr>
              <w:t>Premie</w:t>
            </w:r>
          </w:p>
        </w:tc>
      </w:tr>
      <w:tr w:rsidR="009902FD" w:rsidRPr="009902FD" w14:paraId="3DE4DDC7"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2B3A7E39"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Seniorlag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7E090A66"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SHL och Hockeyallsvenskan</w:t>
            </w:r>
          </w:p>
        </w:tc>
        <w:tc>
          <w:tcPr>
            <w:tcW w:w="4068" w:type="dxa"/>
            <w:tcBorders>
              <w:top w:val="outset" w:sz="6" w:space="0" w:color="auto"/>
              <w:left w:val="outset" w:sz="6" w:space="0" w:color="auto"/>
              <w:bottom w:val="outset" w:sz="6" w:space="0" w:color="auto"/>
              <w:right w:val="outset" w:sz="6" w:space="0" w:color="auto"/>
            </w:tcBorders>
            <w:vAlign w:val="center"/>
            <w:hideMark/>
          </w:tcPr>
          <w:p w14:paraId="3BE0E60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13.500 kr</w:t>
            </w:r>
          </w:p>
        </w:tc>
      </w:tr>
      <w:tr w:rsidR="009902FD" w:rsidRPr="009902FD" w14:paraId="5CE0C506"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101CE939"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Seniorlag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402BDF96"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proofErr w:type="spellStart"/>
            <w:r w:rsidRPr="009902FD">
              <w:rPr>
                <w:rFonts w:ascii="Times New Roman" w:eastAsia="Times New Roman" w:hAnsi="Times New Roman" w:cs="Times New Roman"/>
                <w:color w:val="auto"/>
                <w:kern w:val="0"/>
                <w:sz w:val="24"/>
                <w:szCs w:val="24"/>
                <w:lang w:eastAsia="sv-SE"/>
                <w14:ligatures w14:val="none"/>
              </w:rPr>
              <w:t>HockeyEttan</w:t>
            </w:r>
            <w:proofErr w:type="spellEnd"/>
          </w:p>
        </w:tc>
        <w:tc>
          <w:tcPr>
            <w:tcW w:w="4068" w:type="dxa"/>
            <w:tcBorders>
              <w:top w:val="outset" w:sz="6" w:space="0" w:color="auto"/>
              <w:left w:val="outset" w:sz="6" w:space="0" w:color="auto"/>
              <w:bottom w:val="outset" w:sz="6" w:space="0" w:color="auto"/>
              <w:right w:val="outset" w:sz="6" w:space="0" w:color="auto"/>
            </w:tcBorders>
            <w:vAlign w:val="center"/>
            <w:hideMark/>
          </w:tcPr>
          <w:p w14:paraId="6E2D59F4"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10.500 kr</w:t>
            </w:r>
          </w:p>
        </w:tc>
      </w:tr>
      <w:tr w:rsidR="009902FD" w:rsidRPr="009902FD" w14:paraId="0385B0A1"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35F359DC"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Seniorlag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53CB2F3A"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proofErr w:type="spellStart"/>
            <w:r w:rsidRPr="009902FD">
              <w:rPr>
                <w:rFonts w:ascii="Times New Roman" w:eastAsia="Times New Roman" w:hAnsi="Times New Roman" w:cs="Times New Roman"/>
                <w:color w:val="auto"/>
                <w:kern w:val="0"/>
                <w:sz w:val="24"/>
                <w:szCs w:val="24"/>
                <w:lang w:eastAsia="sv-SE"/>
                <w14:ligatures w14:val="none"/>
              </w:rPr>
              <w:t>HockeyTvåan</w:t>
            </w:r>
            <w:proofErr w:type="spellEnd"/>
            <w:r w:rsidRPr="009902FD">
              <w:rPr>
                <w:rFonts w:ascii="Times New Roman" w:eastAsia="Times New Roman" w:hAnsi="Times New Roman" w:cs="Times New Roman"/>
                <w:color w:val="auto"/>
                <w:kern w:val="0"/>
                <w:sz w:val="24"/>
                <w:szCs w:val="24"/>
                <w:lang w:eastAsia="sv-SE"/>
                <w14:ligatures w14:val="none"/>
              </w:rPr>
              <w:t xml:space="preserve"> och lägre divisioner</w:t>
            </w:r>
          </w:p>
        </w:tc>
        <w:tc>
          <w:tcPr>
            <w:tcW w:w="4068" w:type="dxa"/>
            <w:tcBorders>
              <w:top w:val="outset" w:sz="6" w:space="0" w:color="auto"/>
              <w:left w:val="outset" w:sz="6" w:space="0" w:color="auto"/>
              <w:bottom w:val="outset" w:sz="6" w:space="0" w:color="auto"/>
              <w:right w:val="outset" w:sz="6" w:space="0" w:color="auto"/>
            </w:tcBorders>
            <w:vAlign w:val="center"/>
            <w:hideMark/>
          </w:tcPr>
          <w:p w14:paraId="34DFA9E6"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8.350 kr</w:t>
            </w:r>
          </w:p>
        </w:tc>
      </w:tr>
      <w:tr w:rsidR="009902FD" w:rsidRPr="009902FD" w14:paraId="45A012BE"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3AD5BC52"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Damlag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34A67998"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c>
          <w:tcPr>
            <w:tcW w:w="4068" w:type="dxa"/>
            <w:tcBorders>
              <w:top w:val="outset" w:sz="6" w:space="0" w:color="auto"/>
              <w:left w:val="outset" w:sz="6" w:space="0" w:color="auto"/>
              <w:bottom w:val="outset" w:sz="6" w:space="0" w:color="auto"/>
              <w:right w:val="outset" w:sz="6" w:space="0" w:color="auto"/>
            </w:tcBorders>
            <w:vAlign w:val="center"/>
            <w:hideMark/>
          </w:tcPr>
          <w:p w14:paraId="719393F5"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2.800 kr</w:t>
            </w:r>
          </w:p>
        </w:tc>
      </w:tr>
      <w:tr w:rsidR="009902FD" w:rsidRPr="009902FD" w14:paraId="4DCC33EB"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28FBDCDD"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Damlag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6154DBF5"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c>
          <w:tcPr>
            <w:tcW w:w="4068" w:type="dxa"/>
            <w:tcBorders>
              <w:top w:val="outset" w:sz="6" w:space="0" w:color="auto"/>
              <w:left w:val="outset" w:sz="6" w:space="0" w:color="auto"/>
              <w:bottom w:val="outset" w:sz="6" w:space="0" w:color="auto"/>
              <w:right w:val="outset" w:sz="6" w:space="0" w:color="auto"/>
            </w:tcBorders>
            <w:vAlign w:val="center"/>
            <w:hideMark/>
          </w:tcPr>
          <w:p w14:paraId="0F871F66"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2.800 kr</w:t>
            </w:r>
          </w:p>
        </w:tc>
      </w:tr>
      <w:tr w:rsidR="009902FD" w:rsidRPr="009902FD" w14:paraId="43417E9C"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2DF08A20"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Juniorlag (from 17 år)</w:t>
            </w:r>
          </w:p>
        </w:tc>
        <w:tc>
          <w:tcPr>
            <w:tcW w:w="3199" w:type="dxa"/>
            <w:tcBorders>
              <w:top w:val="outset" w:sz="6" w:space="0" w:color="auto"/>
              <w:left w:val="outset" w:sz="6" w:space="0" w:color="auto"/>
              <w:bottom w:val="outset" w:sz="6" w:space="0" w:color="auto"/>
              <w:right w:val="outset" w:sz="6" w:space="0" w:color="auto"/>
            </w:tcBorders>
            <w:vAlign w:val="center"/>
            <w:hideMark/>
          </w:tcPr>
          <w:p w14:paraId="7FEFB999"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c>
          <w:tcPr>
            <w:tcW w:w="4068" w:type="dxa"/>
            <w:tcBorders>
              <w:top w:val="outset" w:sz="6" w:space="0" w:color="auto"/>
              <w:left w:val="outset" w:sz="6" w:space="0" w:color="auto"/>
              <w:bottom w:val="outset" w:sz="6" w:space="0" w:color="auto"/>
              <w:right w:val="outset" w:sz="6" w:space="0" w:color="auto"/>
            </w:tcBorders>
            <w:vAlign w:val="center"/>
            <w:hideMark/>
          </w:tcPr>
          <w:p w14:paraId="2AB029D4"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4.200 kr</w:t>
            </w:r>
          </w:p>
        </w:tc>
      </w:tr>
      <w:tr w:rsidR="009902FD" w:rsidRPr="009902FD" w14:paraId="05C32DAB"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42A30349"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Ungdomslag U13-U16</w:t>
            </w:r>
          </w:p>
        </w:tc>
        <w:tc>
          <w:tcPr>
            <w:tcW w:w="3199" w:type="dxa"/>
            <w:tcBorders>
              <w:top w:val="outset" w:sz="6" w:space="0" w:color="auto"/>
              <w:left w:val="outset" w:sz="6" w:space="0" w:color="auto"/>
              <w:bottom w:val="outset" w:sz="6" w:space="0" w:color="auto"/>
              <w:right w:val="outset" w:sz="6" w:space="0" w:color="auto"/>
            </w:tcBorders>
            <w:vAlign w:val="center"/>
            <w:hideMark/>
          </w:tcPr>
          <w:p w14:paraId="02C1CE7B"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c>
          <w:tcPr>
            <w:tcW w:w="4068" w:type="dxa"/>
            <w:tcBorders>
              <w:top w:val="outset" w:sz="6" w:space="0" w:color="auto"/>
              <w:left w:val="outset" w:sz="6" w:space="0" w:color="auto"/>
              <w:bottom w:val="outset" w:sz="6" w:space="0" w:color="auto"/>
              <w:right w:val="outset" w:sz="6" w:space="0" w:color="auto"/>
            </w:tcBorders>
            <w:vAlign w:val="center"/>
            <w:hideMark/>
          </w:tcPr>
          <w:p w14:paraId="601AF8AF"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880 kr</w:t>
            </w:r>
          </w:p>
        </w:tc>
      </w:tr>
      <w:tr w:rsidR="009902FD" w:rsidRPr="009902FD" w14:paraId="28BFD18F"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2BBBA64E"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Ungdomslag U11-U12</w:t>
            </w:r>
          </w:p>
        </w:tc>
        <w:tc>
          <w:tcPr>
            <w:tcW w:w="3199" w:type="dxa"/>
            <w:tcBorders>
              <w:top w:val="outset" w:sz="6" w:space="0" w:color="auto"/>
              <w:left w:val="outset" w:sz="6" w:space="0" w:color="auto"/>
              <w:bottom w:val="outset" w:sz="6" w:space="0" w:color="auto"/>
              <w:right w:val="outset" w:sz="6" w:space="0" w:color="auto"/>
            </w:tcBorders>
            <w:vAlign w:val="center"/>
            <w:hideMark/>
          </w:tcPr>
          <w:p w14:paraId="58E7C61E"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c>
          <w:tcPr>
            <w:tcW w:w="4068" w:type="dxa"/>
            <w:tcBorders>
              <w:top w:val="outset" w:sz="6" w:space="0" w:color="auto"/>
              <w:left w:val="outset" w:sz="6" w:space="0" w:color="auto"/>
              <w:bottom w:val="outset" w:sz="6" w:space="0" w:color="auto"/>
              <w:right w:val="outset" w:sz="6" w:space="0" w:color="auto"/>
            </w:tcBorders>
            <w:vAlign w:val="center"/>
            <w:hideMark/>
          </w:tcPr>
          <w:p w14:paraId="4EA84730"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440 kr</w:t>
            </w:r>
          </w:p>
        </w:tc>
      </w:tr>
      <w:tr w:rsidR="009902FD" w:rsidRPr="009902FD" w14:paraId="06F3CF6B"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61D71B9C"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Veteranlag</w:t>
            </w:r>
          </w:p>
        </w:tc>
        <w:tc>
          <w:tcPr>
            <w:tcW w:w="3199" w:type="dxa"/>
            <w:tcBorders>
              <w:top w:val="outset" w:sz="6" w:space="0" w:color="auto"/>
              <w:left w:val="outset" w:sz="6" w:space="0" w:color="auto"/>
              <w:bottom w:val="outset" w:sz="6" w:space="0" w:color="auto"/>
              <w:right w:val="outset" w:sz="6" w:space="0" w:color="auto"/>
            </w:tcBorders>
            <w:vAlign w:val="center"/>
            <w:hideMark/>
          </w:tcPr>
          <w:p w14:paraId="144B268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 </w:t>
            </w:r>
          </w:p>
        </w:tc>
        <w:tc>
          <w:tcPr>
            <w:tcW w:w="4068" w:type="dxa"/>
            <w:tcBorders>
              <w:top w:val="outset" w:sz="6" w:space="0" w:color="auto"/>
              <w:left w:val="outset" w:sz="6" w:space="0" w:color="auto"/>
              <w:bottom w:val="outset" w:sz="6" w:space="0" w:color="auto"/>
              <w:right w:val="outset" w:sz="6" w:space="0" w:color="auto"/>
            </w:tcBorders>
            <w:vAlign w:val="center"/>
            <w:hideMark/>
          </w:tcPr>
          <w:p w14:paraId="22112637"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1.750 kr</w:t>
            </w:r>
          </w:p>
        </w:tc>
      </w:tr>
      <w:tr w:rsidR="009902FD" w:rsidRPr="009902FD" w14:paraId="044EE1D1" w14:textId="77777777" w:rsidTr="009902FD">
        <w:tc>
          <w:tcPr>
            <w:tcW w:w="2708" w:type="dxa"/>
            <w:tcBorders>
              <w:top w:val="outset" w:sz="6" w:space="0" w:color="auto"/>
              <w:left w:val="outset" w:sz="6" w:space="0" w:color="auto"/>
              <w:bottom w:val="outset" w:sz="6" w:space="0" w:color="auto"/>
              <w:right w:val="outset" w:sz="6" w:space="0" w:color="auto"/>
            </w:tcBorders>
            <w:vAlign w:val="center"/>
            <w:hideMark/>
          </w:tcPr>
          <w:p w14:paraId="526901A1"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Domare herr/ dam</w:t>
            </w:r>
          </w:p>
        </w:tc>
        <w:tc>
          <w:tcPr>
            <w:tcW w:w="3199" w:type="dxa"/>
            <w:tcBorders>
              <w:top w:val="outset" w:sz="6" w:space="0" w:color="auto"/>
              <w:left w:val="outset" w:sz="6" w:space="0" w:color="auto"/>
              <w:bottom w:val="outset" w:sz="6" w:space="0" w:color="auto"/>
              <w:right w:val="outset" w:sz="6" w:space="0" w:color="auto"/>
            </w:tcBorders>
            <w:vAlign w:val="center"/>
            <w:hideMark/>
          </w:tcPr>
          <w:p w14:paraId="21705B73"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Individuell försäkring</w:t>
            </w:r>
          </w:p>
        </w:tc>
        <w:tc>
          <w:tcPr>
            <w:tcW w:w="4068" w:type="dxa"/>
            <w:tcBorders>
              <w:top w:val="outset" w:sz="6" w:space="0" w:color="auto"/>
              <w:left w:val="outset" w:sz="6" w:space="0" w:color="auto"/>
              <w:bottom w:val="outset" w:sz="6" w:space="0" w:color="auto"/>
              <w:right w:val="outset" w:sz="6" w:space="0" w:color="auto"/>
            </w:tcBorders>
            <w:vAlign w:val="center"/>
            <w:hideMark/>
          </w:tcPr>
          <w:p w14:paraId="6E711C12" w14:textId="77777777" w:rsidR="009902FD" w:rsidRPr="009902FD" w:rsidRDefault="009902FD" w:rsidP="009902FD">
            <w:pPr>
              <w:spacing w:line="240" w:lineRule="auto"/>
              <w:rPr>
                <w:rFonts w:ascii="Times New Roman" w:eastAsia="Times New Roman" w:hAnsi="Times New Roman" w:cs="Times New Roman"/>
                <w:color w:val="auto"/>
                <w:kern w:val="0"/>
                <w:sz w:val="24"/>
                <w:szCs w:val="24"/>
                <w:lang w:eastAsia="sv-SE"/>
                <w14:ligatures w14:val="none"/>
              </w:rPr>
            </w:pPr>
            <w:r w:rsidRPr="009902FD">
              <w:rPr>
                <w:rFonts w:ascii="Times New Roman" w:eastAsia="Times New Roman" w:hAnsi="Times New Roman" w:cs="Times New Roman"/>
                <w:color w:val="auto"/>
                <w:kern w:val="0"/>
                <w:sz w:val="24"/>
                <w:szCs w:val="24"/>
                <w:lang w:eastAsia="sv-SE"/>
                <w14:ligatures w14:val="none"/>
              </w:rPr>
              <w:t>90 kr/person</w:t>
            </w:r>
          </w:p>
        </w:tc>
      </w:tr>
    </w:tbl>
    <w:p w14:paraId="6139CB64"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Ett lag får innehålla ett obegränsat antal spelare. Spelare kan ex representera både juniorlag och A-lag under samma säsong utan att det påverkar avgiftens storlek. Frågor angående avgifter ställs till respektive distrikts ishockeyförbund.</w:t>
      </w:r>
    </w:p>
    <w:p w14:paraId="013CAB9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Registrering</w:t>
      </w:r>
    </w:p>
    <w:p w14:paraId="0F8EDDA1"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Förening ska registrera sina spelare i spelarkortsregistret (TSM).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kommer att använda detta register för kontroll av licens och tillhörighet. Spelarna ska vara registrerade i registret den 1 oktober.</w:t>
      </w:r>
    </w:p>
    <w:p w14:paraId="76D917F1"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Personnummer</w:t>
      </w:r>
    </w:p>
    <w:p w14:paraId="0178759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 xml:space="preserve">Vid anmälan av nya spelare måste alltid fullständigt personnummer lämnas.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behöver det som underlag för att kunna reglera en eventuell skada. Personnumret ska bestå av födelseår, -månad och -dag samt ett fyrsiffrigt födelsenummer. Spelare som är utländsk medborgare och ännu inte har erhållit sina fyra sista siffor, ska använda ‘’UTLK’’ (kvinna) eller ’’UTLM’’¯ (man) i stället.</w:t>
      </w:r>
    </w:p>
    <w:p w14:paraId="05432B66"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ANNAT BRA ATT VETA:</w:t>
      </w:r>
    </w:p>
    <w:p w14:paraId="7CE494D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Dubbelförsäkring</w:t>
      </w:r>
    </w:p>
    <w:p w14:paraId="682FB915"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Om försäkrad har flera olycksfallsförsäkringar, och skada är ersättningsbar från en sådan, kan invaliditets- och dödsfallsersättning utbetalas även från dessa.</w:t>
      </w:r>
    </w:p>
    <w:p w14:paraId="09DC50A5"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Övriga ersättningar kan endast utbetalas från en försäkring.</w:t>
      </w:r>
    </w:p>
    <w:p w14:paraId="640E80A3"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lastRenderedPageBreak/>
        <w:t xml:space="preserve">Då försäkrad har annan olycksfallsförsäkring i </w:t>
      </w: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som medger kostnadsersättning utöver utbetald akutersättning, kan sådan verifierad kostnad ersättas från denna. Finns försäkring tecknad i annat bolag bör krav kunna ställas dit på motsvarande sätt.</w:t>
      </w:r>
    </w:p>
    <w:p w14:paraId="1B69DDF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Avlönad spelare eller domare</w:t>
      </w:r>
    </w:p>
    <w:p w14:paraId="4775CE2F"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För spelare och domare (som har inkomst) bör skadan först anmälas till Försäkringskassan. Detta är viktigt för att du inte ska gå miste om eventuell sjukersättning.</w:t>
      </w:r>
    </w:p>
    <w:p w14:paraId="0D73BF6A"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b/>
          <w:bCs/>
          <w:color w:val="222222"/>
          <w:kern w:val="0"/>
          <w:sz w:val="27"/>
          <w:szCs w:val="27"/>
          <w:lang w:eastAsia="sv-SE"/>
          <w14:ligatures w14:val="none"/>
        </w:rPr>
        <w:t>Vid frågor, kontakta oss här:</w:t>
      </w:r>
    </w:p>
    <w:p w14:paraId="2C82ECEC"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r w:rsidRPr="009902FD">
        <w:rPr>
          <w:rFonts w:ascii="Arial" w:eastAsia="Times New Roman" w:hAnsi="Arial" w:cs="Arial"/>
          <w:color w:val="222222"/>
          <w:kern w:val="0"/>
          <w:sz w:val="27"/>
          <w:szCs w:val="27"/>
          <w:lang w:eastAsia="sv-SE"/>
          <w14:ligatures w14:val="none"/>
        </w:rPr>
        <w:t>Carl Rosén</w:t>
      </w:r>
      <w:r w:rsidRPr="009902FD">
        <w:rPr>
          <w:rFonts w:ascii="Arial" w:eastAsia="Times New Roman" w:hAnsi="Arial" w:cs="Arial"/>
          <w:color w:val="222222"/>
          <w:kern w:val="0"/>
          <w:sz w:val="27"/>
          <w:szCs w:val="27"/>
          <w:lang w:eastAsia="sv-SE"/>
          <w14:ligatures w14:val="none"/>
        </w:rPr>
        <w:br/>
        <w:t>Söderberg &amp; Partners</w:t>
      </w:r>
      <w:r w:rsidRPr="009902FD">
        <w:rPr>
          <w:rFonts w:ascii="Arial" w:eastAsia="Times New Roman" w:hAnsi="Arial" w:cs="Arial"/>
          <w:color w:val="222222"/>
          <w:kern w:val="0"/>
          <w:sz w:val="27"/>
          <w:szCs w:val="27"/>
          <w:lang w:eastAsia="sv-SE"/>
          <w14:ligatures w14:val="none"/>
        </w:rPr>
        <w:br/>
        <w:t>Fredsgatan 12</w:t>
      </w:r>
      <w:r w:rsidRPr="009902FD">
        <w:rPr>
          <w:rFonts w:ascii="Arial" w:eastAsia="Times New Roman" w:hAnsi="Arial" w:cs="Arial"/>
          <w:color w:val="222222"/>
          <w:kern w:val="0"/>
          <w:sz w:val="27"/>
          <w:szCs w:val="27"/>
          <w:lang w:eastAsia="sv-SE"/>
          <w14:ligatures w14:val="none"/>
        </w:rPr>
        <w:br/>
        <w:t>111 52 Stockholm</w:t>
      </w:r>
      <w:r w:rsidRPr="009902FD">
        <w:rPr>
          <w:rFonts w:ascii="Arial" w:eastAsia="Times New Roman" w:hAnsi="Arial" w:cs="Arial"/>
          <w:color w:val="222222"/>
          <w:kern w:val="0"/>
          <w:sz w:val="27"/>
          <w:szCs w:val="27"/>
          <w:lang w:eastAsia="sv-SE"/>
          <w14:ligatures w14:val="none"/>
        </w:rPr>
        <w:br/>
        <w:t>070-303 32 36</w:t>
      </w:r>
    </w:p>
    <w:p w14:paraId="35C7E20B"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hyperlink r:id="rId9" w:history="1">
        <w:r w:rsidRPr="009902FD">
          <w:rPr>
            <w:rFonts w:ascii="Arial" w:eastAsia="Times New Roman" w:hAnsi="Arial" w:cs="Arial"/>
            <w:color w:val="0000FF"/>
            <w:kern w:val="0"/>
            <w:sz w:val="27"/>
            <w:szCs w:val="27"/>
            <w:u w:val="single"/>
            <w:lang w:eastAsia="sv-SE"/>
            <w14:ligatures w14:val="none"/>
          </w:rPr>
          <w:t>carl.rosen@soderbergpartners.se</w:t>
        </w:r>
      </w:hyperlink>
    </w:p>
    <w:p w14:paraId="50377E56"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hyperlink r:id="rId10" w:history="1">
        <w:r w:rsidRPr="009902FD">
          <w:rPr>
            <w:rFonts w:ascii="Arial" w:eastAsia="Times New Roman" w:hAnsi="Arial" w:cs="Arial"/>
            <w:b/>
            <w:bCs/>
            <w:color w:val="auto"/>
            <w:kern w:val="0"/>
            <w:sz w:val="27"/>
            <w:szCs w:val="27"/>
            <w:lang w:eastAsia="sv-SE"/>
            <w14:ligatures w14:val="none"/>
          </w:rPr>
          <w:t>www.sportforsakringar.se</w:t>
        </w:r>
      </w:hyperlink>
    </w:p>
    <w:p w14:paraId="7BF687E0"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proofErr w:type="spellStart"/>
      <w:r w:rsidRPr="009902FD">
        <w:rPr>
          <w:rFonts w:ascii="Arial" w:eastAsia="Times New Roman" w:hAnsi="Arial" w:cs="Arial"/>
          <w:color w:val="222222"/>
          <w:kern w:val="0"/>
          <w:sz w:val="27"/>
          <w:szCs w:val="27"/>
          <w:lang w:eastAsia="sv-SE"/>
          <w14:ligatures w14:val="none"/>
        </w:rPr>
        <w:t>Gjensidige</w:t>
      </w:r>
      <w:proofErr w:type="spellEnd"/>
      <w:r w:rsidRPr="009902FD">
        <w:rPr>
          <w:rFonts w:ascii="Arial" w:eastAsia="Times New Roman" w:hAnsi="Arial" w:cs="Arial"/>
          <w:color w:val="222222"/>
          <w:kern w:val="0"/>
          <w:sz w:val="27"/>
          <w:szCs w:val="27"/>
          <w:lang w:eastAsia="sv-SE"/>
          <w14:ligatures w14:val="none"/>
        </w:rPr>
        <w:t xml:space="preserve"> </w:t>
      </w:r>
      <w:proofErr w:type="spellStart"/>
      <w:r w:rsidRPr="009902FD">
        <w:rPr>
          <w:rFonts w:ascii="Arial" w:eastAsia="Times New Roman" w:hAnsi="Arial" w:cs="Arial"/>
          <w:color w:val="222222"/>
          <w:kern w:val="0"/>
          <w:sz w:val="27"/>
          <w:szCs w:val="27"/>
          <w:lang w:eastAsia="sv-SE"/>
          <w14:ligatures w14:val="none"/>
        </w:rPr>
        <w:t>Forsikring</w:t>
      </w:r>
      <w:proofErr w:type="spellEnd"/>
      <w:r w:rsidRPr="009902FD">
        <w:rPr>
          <w:rFonts w:ascii="Arial" w:eastAsia="Times New Roman" w:hAnsi="Arial" w:cs="Arial"/>
          <w:color w:val="222222"/>
          <w:kern w:val="0"/>
          <w:sz w:val="27"/>
          <w:szCs w:val="27"/>
          <w:lang w:eastAsia="sv-SE"/>
          <w14:ligatures w14:val="none"/>
        </w:rPr>
        <w:t xml:space="preserve"> ASA Norge, svensk filial</w:t>
      </w:r>
      <w:r w:rsidRPr="009902FD">
        <w:rPr>
          <w:rFonts w:ascii="Arial" w:eastAsia="Times New Roman" w:hAnsi="Arial" w:cs="Arial"/>
          <w:b/>
          <w:bCs/>
          <w:color w:val="222222"/>
          <w:kern w:val="0"/>
          <w:sz w:val="27"/>
          <w:szCs w:val="27"/>
          <w:lang w:eastAsia="sv-SE"/>
          <w14:ligatures w14:val="none"/>
        </w:rPr>
        <w:br/>
      </w:r>
      <w:r w:rsidRPr="009902FD">
        <w:rPr>
          <w:rFonts w:ascii="Arial" w:eastAsia="Times New Roman" w:hAnsi="Arial" w:cs="Arial"/>
          <w:b/>
          <w:bCs/>
          <w:color w:val="222222"/>
          <w:kern w:val="0"/>
          <w:sz w:val="27"/>
          <w:szCs w:val="27"/>
          <w:lang w:eastAsia="sv-SE"/>
          <w14:ligatures w14:val="none"/>
        </w:rPr>
        <w:br/>
        <w:t>Skadeärenden:</w:t>
      </w:r>
    </w:p>
    <w:p w14:paraId="3BC78606" w14:textId="77777777" w:rsidR="009902FD" w:rsidRPr="009902FD" w:rsidRDefault="009902FD" w:rsidP="009902FD">
      <w:pPr>
        <w:shd w:val="clear" w:color="auto" w:fill="FFFFFF"/>
        <w:spacing w:after="100" w:afterAutospacing="1" w:line="240" w:lineRule="auto"/>
        <w:rPr>
          <w:rFonts w:ascii="Arial" w:eastAsia="Times New Roman" w:hAnsi="Arial" w:cs="Arial"/>
          <w:color w:val="222222"/>
          <w:kern w:val="0"/>
          <w:sz w:val="27"/>
          <w:szCs w:val="27"/>
          <w:lang w:eastAsia="sv-SE"/>
          <w14:ligatures w14:val="none"/>
        </w:rPr>
      </w:pPr>
      <w:hyperlink r:id="rId11" w:tgtFrame="_blank" w:history="1">
        <w:r w:rsidRPr="009902FD">
          <w:rPr>
            <w:rFonts w:ascii="Arial" w:eastAsia="Times New Roman" w:hAnsi="Arial" w:cs="Arial"/>
            <w:color w:val="0000FF"/>
            <w:kern w:val="0"/>
            <w:sz w:val="27"/>
            <w:szCs w:val="27"/>
            <w:u w:val="single"/>
            <w:lang w:eastAsia="sv-SE"/>
            <w14:ligatures w14:val="none"/>
          </w:rPr>
          <w:t>ishockey@gjensidige.se</w:t>
        </w:r>
      </w:hyperlink>
    </w:p>
    <w:p w14:paraId="2B3C6DAA" w14:textId="77777777" w:rsidR="009902FD" w:rsidRPr="00784AF8" w:rsidRDefault="009902FD" w:rsidP="00784AF8">
      <w:pPr>
        <w:pStyle w:val="Text"/>
      </w:pPr>
    </w:p>
    <w:sectPr w:rsidR="009902FD" w:rsidRPr="00784AF8" w:rsidSect="008068B0">
      <w:headerReference w:type="default" r:id="rId12"/>
      <w:footerReference w:type="default" r:id="rId13"/>
      <w:type w:val="continuous"/>
      <w:pgSz w:w="11906" w:h="16838" w:code="9"/>
      <w:pgMar w:top="2750" w:right="964" w:bottom="720" w:left="136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3DE8" w14:textId="77777777" w:rsidR="009902FD" w:rsidRDefault="009902FD" w:rsidP="009A72F4">
      <w:r>
        <w:separator/>
      </w:r>
    </w:p>
  </w:endnote>
  <w:endnote w:type="continuationSeparator" w:id="0">
    <w:p w14:paraId="39905B74" w14:textId="77777777" w:rsidR="009902FD" w:rsidRDefault="009902FD" w:rsidP="009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stom">
    <w:altName w:val="Corbel"/>
    <w:panose1 w:val="02000503020000020004"/>
    <w:charset w:val="00"/>
    <w:family w:val="auto"/>
    <w:pitch w:val="variable"/>
    <w:sig w:usb0="A00000AF" w:usb1="4000204A" w:usb2="00000000" w:usb3="00000000" w:csb0="0000009B" w:csb1="00000000"/>
  </w:font>
  <w:font w:name="Alstom Medium">
    <w:altName w:val="Corbel"/>
    <w:panose1 w:val="02000503020000020004"/>
    <w:charset w:val="00"/>
    <w:family w:val="auto"/>
    <w:pitch w:val="variable"/>
    <w:sig w:usb0="A00000AF" w:usb1="4000204A"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8751" w14:textId="77777777" w:rsidR="00C95103" w:rsidRDefault="00C95103">
    <w:pPr>
      <w:pStyle w:val="Sidfot"/>
    </w:pPr>
  </w:p>
  <w:p w14:paraId="556015FA" w14:textId="77777777" w:rsidR="00C95103" w:rsidRDefault="00C95103">
    <w:pPr>
      <w:pStyle w:val="Sidfot"/>
    </w:pPr>
  </w:p>
  <w:p w14:paraId="6237F2B5" w14:textId="77777777" w:rsidR="00C95103" w:rsidRDefault="00C95103">
    <w:pPr>
      <w:pStyle w:val="Sidfot"/>
    </w:pPr>
  </w:p>
  <w:p w14:paraId="1766F042" w14:textId="77777777" w:rsidR="00C95103" w:rsidRDefault="00C95103">
    <w:pPr>
      <w:pStyle w:val="Sidfot"/>
    </w:pPr>
  </w:p>
  <w:p w14:paraId="631BDA08" w14:textId="77777777" w:rsidR="00C95103" w:rsidRDefault="00C951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3758" w14:textId="77777777" w:rsidR="009902FD" w:rsidRDefault="009902FD" w:rsidP="009A72F4">
      <w:r>
        <w:separator/>
      </w:r>
    </w:p>
  </w:footnote>
  <w:footnote w:type="continuationSeparator" w:id="0">
    <w:p w14:paraId="25C9A2D1" w14:textId="77777777" w:rsidR="009902FD" w:rsidRDefault="009902FD" w:rsidP="009A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15B7" w14:textId="77777777" w:rsidR="00C95103" w:rsidRDefault="00C95103">
    <w:pPr>
      <w:pStyle w:val="Sidhuvud"/>
    </w:pPr>
  </w:p>
  <w:p w14:paraId="3DA4D82F" w14:textId="77777777" w:rsidR="00C95103" w:rsidRPr="008068B0" w:rsidRDefault="00C95103">
    <w:pPr>
      <w:pStyle w:val="Sidhuvud"/>
      <w:rPr>
        <w:lang w:val="en-GB"/>
      </w:rPr>
    </w:pPr>
  </w:p>
  <w:p w14:paraId="78066095" w14:textId="77777777" w:rsidR="00C95103" w:rsidRPr="008068B0" w:rsidRDefault="00C95103">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8C1F97"/>
    <w:multiLevelType w:val="multilevel"/>
    <w:tmpl w:val="192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36A40"/>
    <w:multiLevelType w:val="multilevel"/>
    <w:tmpl w:val="BCD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626E2"/>
    <w:multiLevelType w:val="multilevel"/>
    <w:tmpl w:val="E08E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C7A71"/>
    <w:multiLevelType w:val="multilevel"/>
    <w:tmpl w:val="0E4E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Rubrik2"/>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Rubrik4"/>
      <w:suff w:val="space"/>
      <w:lvlText w:val="%1%3.%4."/>
      <w:lvlJc w:val="left"/>
      <w:pPr>
        <w:ind w:left="0" w:firstLine="0"/>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0736675"/>
    <w:multiLevelType w:val="multilevel"/>
    <w:tmpl w:val="B45E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75889"/>
    <w:multiLevelType w:val="multilevel"/>
    <w:tmpl w:val="A80A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C3399"/>
    <w:multiLevelType w:val="multilevel"/>
    <w:tmpl w:val="494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637680375">
    <w:abstractNumId w:val="8"/>
  </w:num>
  <w:num w:numId="2" w16cid:durableId="924387479">
    <w:abstractNumId w:val="3"/>
  </w:num>
  <w:num w:numId="3" w16cid:durableId="1185172347">
    <w:abstractNumId w:val="2"/>
  </w:num>
  <w:num w:numId="4" w16cid:durableId="1801219220">
    <w:abstractNumId w:val="1"/>
  </w:num>
  <w:num w:numId="5" w16cid:durableId="117650766">
    <w:abstractNumId w:val="0"/>
  </w:num>
  <w:num w:numId="6" w16cid:durableId="599336330">
    <w:abstractNumId w:val="9"/>
  </w:num>
  <w:num w:numId="7" w16cid:durableId="1755664205">
    <w:abstractNumId w:val="7"/>
  </w:num>
  <w:num w:numId="8" w16cid:durableId="512646445">
    <w:abstractNumId w:val="6"/>
  </w:num>
  <w:num w:numId="9" w16cid:durableId="418792437">
    <w:abstractNumId w:val="5"/>
  </w:num>
  <w:num w:numId="10" w16cid:durableId="694618876">
    <w:abstractNumId w:val="4"/>
  </w:num>
  <w:num w:numId="11" w16cid:durableId="1014041984">
    <w:abstractNumId w:val="10"/>
  </w:num>
  <w:num w:numId="12" w16cid:durableId="58211243">
    <w:abstractNumId w:val="16"/>
  </w:num>
  <w:num w:numId="13" w16cid:durableId="840314572">
    <w:abstractNumId w:val="20"/>
  </w:num>
  <w:num w:numId="14" w16cid:durableId="523596607">
    <w:abstractNumId w:val="12"/>
  </w:num>
  <w:num w:numId="15" w16cid:durableId="1446071118">
    <w:abstractNumId w:val="17"/>
  </w:num>
  <w:num w:numId="16" w16cid:durableId="533155684">
    <w:abstractNumId w:val="15"/>
  </w:num>
  <w:num w:numId="17" w16cid:durableId="1816990000">
    <w:abstractNumId w:val="18"/>
  </w:num>
  <w:num w:numId="18" w16cid:durableId="1225212799">
    <w:abstractNumId w:val="11"/>
  </w:num>
  <w:num w:numId="19" w16cid:durableId="1876692616">
    <w:abstractNumId w:val="14"/>
  </w:num>
  <w:num w:numId="20" w16cid:durableId="1490631676">
    <w:abstractNumId w:val="13"/>
  </w:num>
  <w:num w:numId="21" w16cid:durableId="4518732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FD"/>
    <w:rsid w:val="00016183"/>
    <w:rsid w:val="000250A1"/>
    <w:rsid w:val="000C711B"/>
    <w:rsid w:val="001102D3"/>
    <w:rsid w:val="00115C19"/>
    <w:rsid w:val="001D6E87"/>
    <w:rsid w:val="002019AB"/>
    <w:rsid w:val="0022180D"/>
    <w:rsid w:val="0024011D"/>
    <w:rsid w:val="00286BBA"/>
    <w:rsid w:val="002B6165"/>
    <w:rsid w:val="003652C0"/>
    <w:rsid w:val="00370CC5"/>
    <w:rsid w:val="003C7C34"/>
    <w:rsid w:val="003E1664"/>
    <w:rsid w:val="003E4266"/>
    <w:rsid w:val="003F02B2"/>
    <w:rsid w:val="00494997"/>
    <w:rsid w:val="005232F9"/>
    <w:rsid w:val="00541672"/>
    <w:rsid w:val="005509A8"/>
    <w:rsid w:val="00550AF2"/>
    <w:rsid w:val="005976C3"/>
    <w:rsid w:val="005C2411"/>
    <w:rsid w:val="006115DE"/>
    <w:rsid w:val="00620CA3"/>
    <w:rsid w:val="006A0FB2"/>
    <w:rsid w:val="006B108E"/>
    <w:rsid w:val="006C296F"/>
    <w:rsid w:val="006E383D"/>
    <w:rsid w:val="006F538E"/>
    <w:rsid w:val="00784AF8"/>
    <w:rsid w:val="008068B0"/>
    <w:rsid w:val="00820FB2"/>
    <w:rsid w:val="00872807"/>
    <w:rsid w:val="00874F1C"/>
    <w:rsid w:val="00880CD4"/>
    <w:rsid w:val="008A5591"/>
    <w:rsid w:val="0093187D"/>
    <w:rsid w:val="00962526"/>
    <w:rsid w:val="00971591"/>
    <w:rsid w:val="009764FA"/>
    <w:rsid w:val="009902FD"/>
    <w:rsid w:val="009A005D"/>
    <w:rsid w:val="009A72F4"/>
    <w:rsid w:val="00A5327E"/>
    <w:rsid w:val="00A6591B"/>
    <w:rsid w:val="00AC680E"/>
    <w:rsid w:val="00B57222"/>
    <w:rsid w:val="00C30949"/>
    <w:rsid w:val="00C328DD"/>
    <w:rsid w:val="00C3751F"/>
    <w:rsid w:val="00C40E24"/>
    <w:rsid w:val="00C8264F"/>
    <w:rsid w:val="00C95103"/>
    <w:rsid w:val="00D65825"/>
    <w:rsid w:val="00DB2103"/>
    <w:rsid w:val="00DC4E42"/>
    <w:rsid w:val="00DF66AA"/>
    <w:rsid w:val="00E255D0"/>
    <w:rsid w:val="00E34CFC"/>
    <w:rsid w:val="00F517AF"/>
    <w:rsid w:val="00F51D4C"/>
    <w:rsid w:val="00F727F4"/>
    <w:rsid w:val="00F76333"/>
    <w:rsid w:val="00F972F0"/>
    <w:rsid w:val="00FA1E7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73EA"/>
  <w15:chartTrackingRefBased/>
  <w15:docId w15:val="{E982FEC6-1C41-4CB9-BAA3-1F0D2818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E3246" w:themeColor="accent3"/>
        <w:kern w:val="2"/>
        <w:sz w:val="22"/>
        <w:szCs w:val="22"/>
        <w:lang w:val="fr-FR" w:eastAsia="en-US" w:bidi="ar-SA"/>
        <w14:ligatures w14:val="standardContextual"/>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F8"/>
    <w:rPr>
      <w:lang w:val="sv-SE"/>
    </w:rPr>
  </w:style>
  <w:style w:type="paragraph" w:styleId="Rubrik1">
    <w:name w:val="heading 1"/>
    <w:basedOn w:val="Text"/>
    <w:next w:val="Normal"/>
    <w:link w:val="Rubrik1Char"/>
    <w:uiPriority w:val="9"/>
    <w:qFormat/>
    <w:rsid w:val="0024011D"/>
    <w:pPr>
      <w:outlineLvl w:val="0"/>
    </w:pPr>
    <w:rPr>
      <w:rFonts w:asciiTheme="majorHAnsi" w:hAnsiTheme="majorHAnsi"/>
      <w:color w:val="1E3246" w:themeColor="accent3"/>
      <w:sz w:val="24"/>
      <w:szCs w:val="24"/>
    </w:rPr>
  </w:style>
  <w:style w:type="paragraph" w:styleId="Rubrik2">
    <w:name w:val="heading 2"/>
    <w:basedOn w:val="Normal"/>
    <w:next w:val="Normal"/>
    <w:link w:val="Rubrik2Ch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rPr>
  </w:style>
  <w:style w:type="paragraph" w:styleId="Rubrik3">
    <w:name w:val="heading 3"/>
    <w:basedOn w:val="Rubrik6"/>
    <w:next w:val="Normal"/>
    <w:link w:val="Rubrik3Char"/>
    <w:uiPriority w:val="9"/>
    <w:semiHidden/>
    <w:qFormat/>
    <w:rsid w:val="00784AF8"/>
    <w:pPr>
      <w:outlineLvl w:val="2"/>
    </w:pPr>
  </w:style>
  <w:style w:type="paragraph" w:styleId="Rubrik4">
    <w:name w:val="heading 4"/>
    <w:basedOn w:val="Normal"/>
    <w:next w:val="Normal"/>
    <w:link w:val="Rubrik4Char"/>
    <w:uiPriority w:val="9"/>
    <w:semiHidden/>
    <w:qFormat/>
    <w:rsid w:val="00784AF8"/>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Rubrik5">
    <w:name w:val="heading 5"/>
    <w:basedOn w:val="Normal"/>
    <w:next w:val="Normal"/>
    <w:link w:val="Rubrik5Char"/>
    <w:uiPriority w:val="9"/>
    <w:semiHidden/>
    <w:qFormat/>
    <w:rsid w:val="00784AF8"/>
    <w:pPr>
      <w:keepNext/>
      <w:keepLines/>
      <w:numPr>
        <w:ilvl w:val="4"/>
        <w:numId w:val="12"/>
      </w:numPr>
      <w:spacing w:before="200" w:line="260" w:lineRule="atLeast"/>
      <w:outlineLvl w:val="4"/>
    </w:pPr>
    <w:rPr>
      <w:rFonts w:asciiTheme="majorHAnsi" w:eastAsiaTheme="majorEastAsia" w:hAnsiTheme="majorHAnsi" w:cstheme="majorBidi"/>
      <w:sz w:val="18"/>
      <w:szCs w:val="18"/>
    </w:rPr>
  </w:style>
  <w:style w:type="paragraph" w:styleId="Rubrik6">
    <w:name w:val="heading 6"/>
    <w:basedOn w:val="Rubrik7"/>
    <w:next w:val="Normal"/>
    <w:link w:val="Rubrik6Char"/>
    <w:uiPriority w:val="9"/>
    <w:semiHidden/>
    <w:qFormat/>
    <w:rsid w:val="00784AF8"/>
    <w:pPr>
      <w:outlineLvl w:val="5"/>
    </w:pPr>
  </w:style>
  <w:style w:type="paragraph" w:styleId="Rubrik7">
    <w:name w:val="heading 7"/>
    <w:basedOn w:val="Rubrik8"/>
    <w:next w:val="Normal"/>
    <w:link w:val="Rubrik7Char"/>
    <w:uiPriority w:val="9"/>
    <w:semiHidden/>
    <w:qFormat/>
    <w:rsid w:val="00784AF8"/>
    <w:pPr>
      <w:outlineLvl w:val="6"/>
    </w:pPr>
  </w:style>
  <w:style w:type="paragraph" w:styleId="Rubrik8">
    <w:name w:val="heading 8"/>
    <w:basedOn w:val="Rubrik9"/>
    <w:next w:val="Normal"/>
    <w:link w:val="Rubrik8Char"/>
    <w:uiPriority w:val="9"/>
    <w:semiHidden/>
    <w:qFormat/>
    <w:rsid w:val="00784AF8"/>
    <w:pPr>
      <w:outlineLvl w:val="7"/>
    </w:pPr>
  </w:style>
  <w:style w:type="paragraph" w:styleId="Rubrik9">
    <w:name w:val="heading 9"/>
    <w:basedOn w:val="Rubrik"/>
    <w:next w:val="Normal"/>
    <w:link w:val="Rubrik9Char"/>
    <w:uiPriority w:val="9"/>
    <w:semiHidden/>
    <w:qFormat/>
    <w:rsid w:val="00784AF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2019AB"/>
    <w:pPr>
      <w:spacing w:line="240" w:lineRule="exact"/>
    </w:pPr>
  </w:style>
  <w:style w:type="character" w:customStyle="1" w:styleId="SidhuvudChar">
    <w:name w:val="Sidhuvud Char"/>
    <w:basedOn w:val="Standardstycketeckensnitt"/>
    <w:link w:val="Sidhuvud"/>
    <w:uiPriority w:val="99"/>
    <w:rsid w:val="002019AB"/>
    <w:rPr>
      <w:sz w:val="20"/>
    </w:rPr>
  </w:style>
  <w:style w:type="paragraph" w:styleId="Sidfot">
    <w:name w:val="footer"/>
    <w:link w:val="SidfotChar"/>
    <w:uiPriority w:val="99"/>
    <w:unhideWhenUsed/>
    <w:rsid w:val="003C7C34"/>
    <w:pPr>
      <w:spacing w:line="240" w:lineRule="exact"/>
    </w:pPr>
  </w:style>
  <w:style w:type="character" w:customStyle="1" w:styleId="SidfotChar">
    <w:name w:val="Sidfot Char"/>
    <w:basedOn w:val="Standardstycketeckensnitt"/>
    <w:link w:val="Sidfot"/>
    <w:uiPriority w:val="99"/>
    <w:rsid w:val="003C7C34"/>
    <w:rPr>
      <w:sz w:val="20"/>
    </w:rPr>
  </w:style>
  <w:style w:type="paragraph" w:styleId="Ballongtext">
    <w:name w:val="Balloon Text"/>
    <w:basedOn w:val="Normal"/>
    <w:link w:val="BallongtextChar"/>
    <w:uiPriority w:val="99"/>
    <w:semiHidden/>
    <w:unhideWhenUsed/>
    <w:rsid w:val="006B108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108E"/>
    <w:rPr>
      <w:rFonts w:ascii="Tahoma" w:hAnsi="Tahoma" w:cs="Tahoma"/>
      <w:sz w:val="16"/>
      <w:szCs w:val="16"/>
    </w:rPr>
  </w:style>
  <w:style w:type="table" w:styleId="Tabellrutnt">
    <w:name w:val="Table Grid"/>
    <w:basedOn w:val="Normaltabel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stycke">
    <w:name w:val="List Paragraph"/>
    <w:basedOn w:val="Normal"/>
    <w:uiPriority w:val="34"/>
    <w:semiHidden/>
    <w:rsid w:val="00FA1E79"/>
    <w:pPr>
      <w:ind w:left="720"/>
      <w:contextualSpacing/>
    </w:pPr>
  </w:style>
  <w:style w:type="character" w:customStyle="1" w:styleId="Rubrik1Char">
    <w:name w:val="Rubrik 1 Char"/>
    <w:basedOn w:val="Standardstycketeckensnitt"/>
    <w:link w:val="Rubrik1"/>
    <w:uiPriority w:val="9"/>
    <w:rsid w:val="0024011D"/>
    <w:rPr>
      <w:rFonts w:asciiTheme="majorHAnsi" w:hAnsiTheme="majorHAnsi"/>
      <w:sz w:val="24"/>
      <w:szCs w:val="24"/>
    </w:rPr>
  </w:style>
  <w:style w:type="character" w:customStyle="1" w:styleId="Rubrik2Char">
    <w:name w:val="Rubrik 2 Char"/>
    <w:basedOn w:val="Standardstycketeckensnitt"/>
    <w:link w:val="Rubrik2"/>
    <w:uiPriority w:val="9"/>
    <w:semiHidden/>
    <w:rsid w:val="00784AF8"/>
    <w:rPr>
      <w:rFonts w:asciiTheme="majorHAnsi" w:eastAsiaTheme="majorEastAsia" w:hAnsiTheme="majorHAnsi" w:cstheme="majorBidi"/>
      <w:b/>
      <w:bCs/>
    </w:rPr>
  </w:style>
  <w:style w:type="character" w:customStyle="1" w:styleId="Rubrik3Char">
    <w:name w:val="Rubrik 3 Char"/>
    <w:basedOn w:val="Standardstycketeckensnitt"/>
    <w:link w:val="Rubrik3"/>
    <w:uiPriority w:val="9"/>
    <w:semiHidden/>
    <w:rsid w:val="00784AF8"/>
    <w:rPr>
      <w:rFonts w:asciiTheme="majorHAnsi" w:hAnsiTheme="majorHAnsi"/>
      <w:sz w:val="24"/>
      <w:szCs w:val="24"/>
    </w:rPr>
  </w:style>
  <w:style w:type="character" w:customStyle="1" w:styleId="Rubrik4Char">
    <w:name w:val="Rubrik 4 Char"/>
    <w:basedOn w:val="Standardstycketeckensnitt"/>
    <w:link w:val="Rubrik4"/>
    <w:uiPriority w:val="9"/>
    <w:semiHidden/>
    <w:rsid w:val="00784AF8"/>
    <w:rPr>
      <w:rFonts w:asciiTheme="majorHAnsi" w:eastAsiaTheme="majorEastAsia" w:hAnsiTheme="majorHAnsi" w:cstheme="majorBidi"/>
      <w:b/>
      <w:bCs/>
      <w:iCs/>
      <w:sz w:val="18"/>
      <w:szCs w:val="18"/>
    </w:rPr>
  </w:style>
  <w:style w:type="character" w:customStyle="1" w:styleId="Rubrik5Char">
    <w:name w:val="Rubrik 5 Char"/>
    <w:basedOn w:val="Standardstycketeckensnitt"/>
    <w:link w:val="Rubrik5"/>
    <w:uiPriority w:val="9"/>
    <w:semiHidden/>
    <w:rsid w:val="00784AF8"/>
    <w:rPr>
      <w:rFonts w:asciiTheme="majorHAnsi" w:eastAsiaTheme="majorEastAsia" w:hAnsiTheme="majorHAnsi" w:cstheme="majorBidi"/>
      <w:sz w:val="18"/>
      <w:szCs w:val="18"/>
    </w:rPr>
  </w:style>
  <w:style w:type="character" w:customStyle="1" w:styleId="Rubrik6Char">
    <w:name w:val="Rubrik 6 Char"/>
    <w:basedOn w:val="Standardstycketeckensnitt"/>
    <w:link w:val="Rubrik6"/>
    <w:uiPriority w:val="9"/>
    <w:semiHidden/>
    <w:rsid w:val="00784AF8"/>
    <w:rPr>
      <w:rFonts w:asciiTheme="majorHAnsi" w:hAnsiTheme="majorHAnsi"/>
      <w:sz w:val="24"/>
      <w:szCs w:val="24"/>
    </w:rPr>
  </w:style>
  <w:style w:type="character" w:customStyle="1" w:styleId="Rubrik7Char">
    <w:name w:val="Rubrik 7 Char"/>
    <w:basedOn w:val="Standardstycketeckensnitt"/>
    <w:link w:val="Rubrik7"/>
    <w:uiPriority w:val="9"/>
    <w:semiHidden/>
    <w:rsid w:val="00784AF8"/>
    <w:rPr>
      <w:rFonts w:asciiTheme="majorHAnsi" w:hAnsiTheme="majorHAnsi"/>
      <w:sz w:val="24"/>
      <w:szCs w:val="24"/>
    </w:rPr>
  </w:style>
  <w:style w:type="character" w:customStyle="1" w:styleId="Rubrik8Char">
    <w:name w:val="Rubrik 8 Char"/>
    <w:basedOn w:val="Standardstycketeckensnitt"/>
    <w:link w:val="Rubrik8"/>
    <w:uiPriority w:val="9"/>
    <w:semiHidden/>
    <w:rsid w:val="00784AF8"/>
    <w:rPr>
      <w:rFonts w:asciiTheme="majorHAnsi" w:hAnsiTheme="majorHAnsi"/>
      <w:sz w:val="24"/>
      <w:szCs w:val="24"/>
    </w:rPr>
  </w:style>
  <w:style w:type="character" w:customStyle="1" w:styleId="Rubrik9Char">
    <w:name w:val="Rubrik 9 Char"/>
    <w:basedOn w:val="Standardstycketeckensnitt"/>
    <w:link w:val="Rubrik9"/>
    <w:uiPriority w:val="9"/>
    <w:semiHidden/>
    <w:rsid w:val="00784AF8"/>
    <w:rPr>
      <w:rFonts w:asciiTheme="majorHAnsi" w:hAnsiTheme="majorHAnsi"/>
      <w:sz w:val="24"/>
      <w:szCs w:val="24"/>
    </w:rPr>
  </w:style>
  <w:style w:type="paragraph" w:customStyle="1" w:styleId="Textepuce1">
    <w:name w:val="Texte puce 1"/>
    <w:basedOn w:val="Liststycke"/>
    <w:semiHidden/>
    <w:rsid w:val="00FA1E79"/>
    <w:pPr>
      <w:numPr>
        <w:numId w:val="11"/>
      </w:numPr>
      <w:spacing w:line="260" w:lineRule="atLeast"/>
      <w:ind w:left="142" w:hanging="142"/>
    </w:pPr>
    <w:rPr>
      <w:sz w:val="18"/>
      <w:szCs w:val="18"/>
    </w:rPr>
  </w:style>
  <w:style w:type="paragraph" w:customStyle="1" w:styleId="Text">
    <w:name w:val="Text"/>
    <w:basedOn w:val="Normal"/>
    <w:qFormat/>
    <w:rsid w:val="00874F1C"/>
    <w:rPr>
      <w:color w:val="auto"/>
    </w:rPr>
  </w:style>
  <w:style w:type="table" w:styleId="Ljuslista-dekorfrg3">
    <w:name w:val="Light List Accent 3"/>
    <w:basedOn w:val="Normaltabell"/>
    <w:uiPriority w:val="61"/>
    <w:rsid w:val="00874F1C"/>
    <w:pPr>
      <w:spacing w:line="240" w:lineRule="auto"/>
    </w:pPr>
    <w:tblPr>
      <w:tblStyleRowBandSize w:val="1"/>
      <w:tblStyleColBandSize w:val="1"/>
      <w:tblBorders>
        <w:top w:val="single" w:sz="8" w:space="0" w:color="1E3246" w:themeColor="accent3"/>
        <w:left w:val="single" w:sz="8" w:space="0" w:color="1E3246" w:themeColor="accent3"/>
        <w:bottom w:val="single" w:sz="8" w:space="0" w:color="1E3246" w:themeColor="accent3"/>
        <w:right w:val="single" w:sz="8" w:space="0" w:color="1E3246" w:themeColor="accent3"/>
      </w:tblBorders>
    </w:tblPr>
    <w:tblStylePr w:type="firstRow">
      <w:pPr>
        <w:spacing w:before="0" w:after="0" w:line="240" w:lineRule="auto"/>
      </w:pPr>
      <w:rPr>
        <w:b/>
        <w:bCs/>
        <w:color w:val="FFFFFF" w:themeColor="background1"/>
      </w:rPr>
      <w:tblPr/>
      <w:tcPr>
        <w:shd w:val="clear" w:color="auto" w:fill="1E3246" w:themeFill="accent3"/>
      </w:tcPr>
    </w:tblStylePr>
    <w:tblStylePr w:type="lastRow">
      <w:pPr>
        <w:spacing w:before="0" w:after="0" w:line="240" w:lineRule="auto"/>
      </w:pPr>
      <w:rPr>
        <w:b/>
        <w:bCs/>
      </w:rPr>
      <w:tblPr/>
      <w:tcPr>
        <w:tcBorders>
          <w:top w:val="double" w:sz="6" w:space="0" w:color="1E3246" w:themeColor="accent3"/>
          <w:left w:val="single" w:sz="8" w:space="0" w:color="1E3246" w:themeColor="accent3"/>
          <w:bottom w:val="single" w:sz="8" w:space="0" w:color="1E3246" w:themeColor="accent3"/>
          <w:right w:val="single" w:sz="8" w:space="0" w:color="1E3246" w:themeColor="accent3"/>
        </w:tcBorders>
      </w:tcPr>
    </w:tblStylePr>
    <w:tblStylePr w:type="firstCol">
      <w:rPr>
        <w:b/>
        <w:bCs/>
      </w:rPr>
    </w:tblStylePr>
    <w:tblStylePr w:type="lastCol">
      <w:rPr>
        <w:b/>
        <w:bCs/>
      </w:rPr>
    </w:tblStylePr>
    <w:tblStylePr w:type="band1Vert">
      <w:tblPr/>
      <w:tcPr>
        <w:tcBorders>
          <w:top w:val="single" w:sz="8" w:space="0" w:color="1E3246" w:themeColor="accent3"/>
          <w:left w:val="single" w:sz="8" w:space="0" w:color="1E3246" w:themeColor="accent3"/>
          <w:bottom w:val="single" w:sz="8" w:space="0" w:color="1E3246" w:themeColor="accent3"/>
          <w:right w:val="single" w:sz="8" w:space="0" w:color="1E3246" w:themeColor="accent3"/>
        </w:tcBorders>
      </w:tcPr>
    </w:tblStylePr>
    <w:tblStylePr w:type="band1Horz">
      <w:tblPr/>
      <w:tcPr>
        <w:tcBorders>
          <w:top w:val="single" w:sz="8" w:space="0" w:color="1E3246" w:themeColor="accent3"/>
          <w:left w:val="single" w:sz="8" w:space="0" w:color="1E3246" w:themeColor="accent3"/>
          <w:bottom w:val="single" w:sz="8" w:space="0" w:color="1E3246" w:themeColor="accent3"/>
          <w:right w:val="single" w:sz="8" w:space="0" w:color="1E3246" w:themeColor="accent3"/>
        </w:tcBorders>
      </w:tcPr>
    </w:tblStylePr>
  </w:style>
  <w:style w:type="paragraph" w:styleId="Underrubrik">
    <w:name w:val="Subtitle"/>
    <w:basedOn w:val="Text"/>
    <w:next w:val="Normal"/>
    <w:link w:val="UnderrubrikChar"/>
    <w:uiPriority w:val="11"/>
    <w:rsid w:val="00C40E24"/>
    <w:rPr>
      <w:color w:val="1E3246" w:themeColor="accent3"/>
    </w:rPr>
  </w:style>
  <w:style w:type="character" w:customStyle="1" w:styleId="UnderrubrikChar">
    <w:name w:val="Underrubrik Char"/>
    <w:basedOn w:val="Standardstycketeckensnitt"/>
    <w:link w:val="Underrubrik"/>
    <w:uiPriority w:val="11"/>
    <w:rsid w:val="00C40E24"/>
  </w:style>
  <w:style w:type="paragraph" w:styleId="Rubrik">
    <w:name w:val="Title"/>
    <w:basedOn w:val="Rubrik1"/>
    <w:next w:val="Normal"/>
    <w:link w:val="RubrikChar"/>
    <w:uiPriority w:val="10"/>
    <w:rsid w:val="00784AF8"/>
  </w:style>
  <w:style w:type="character" w:customStyle="1" w:styleId="RubrikChar">
    <w:name w:val="Rubrik Char"/>
    <w:basedOn w:val="Standardstycketeckensnitt"/>
    <w:link w:val="Rubrik"/>
    <w:uiPriority w:val="10"/>
    <w:rsid w:val="00784AF8"/>
    <w:rPr>
      <w:rFonts w:asciiTheme="majorHAnsi" w:hAnsiTheme="majorHAnsi"/>
      <w:sz w:val="24"/>
      <w:szCs w:val="24"/>
    </w:rPr>
  </w:style>
  <w:style w:type="paragraph" w:styleId="Normalwebb">
    <w:name w:val="Normal (Web)"/>
    <w:basedOn w:val="Normal"/>
    <w:uiPriority w:val="99"/>
    <w:semiHidden/>
    <w:unhideWhenUsed/>
    <w:rsid w:val="009902FD"/>
    <w:pPr>
      <w:spacing w:before="100" w:beforeAutospacing="1" w:after="100" w:afterAutospacing="1" w:line="240" w:lineRule="auto"/>
    </w:pPr>
    <w:rPr>
      <w:rFonts w:ascii="Times New Roman" w:eastAsia="Times New Roman" w:hAnsi="Times New Roman" w:cs="Times New Roman"/>
      <w:color w:val="auto"/>
      <w:kern w:val="0"/>
      <w:sz w:val="24"/>
      <w:szCs w:val="24"/>
      <w:lang w:eastAsia="sv-SE"/>
      <w14:ligatures w14:val="none"/>
    </w:rPr>
  </w:style>
  <w:style w:type="character" w:styleId="Stark">
    <w:name w:val="Strong"/>
    <w:basedOn w:val="Standardstycketeckensnitt"/>
    <w:uiPriority w:val="22"/>
    <w:qFormat/>
    <w:rsid w:val="009902FD"/>
    <w:rPr>
      <w:b/>
      <w:bCs/>
    </w:rPr>
  </w:style>
  <w:style w:type="character" w:styleId="Hyperlnk">
    <w:name w:val="Hyperlink"/>
    <w:basedOn w:val="Standardstycketeckensnitt"/>
    <w:uiPriority w:val="99"/>
    <w:semiHidden/>
    <w:unhideWhenUsed/>
    <w:rsid w:val="009902FD"/>
    <w:rPr>
      <w:color w:val="0000FF"/>
      <w:u w:val="single"/>
    </w:rPr>
  </w:style>
  <w:style w:type="character" w:styleId="Betoning">
    <w:name w:val="Emphasis"/>
    <w:basedOn w:val="Standardstycketeckensnitt"/>
    <w:uiPriority w:val="20"/>
    <w:qFormat/>
    <w:rsid w:val="009902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07367">
      <w:bodyDiv w:val="1"/>
      <w:marLeft w:val="0"/>
      <w:marRight w:val="0"/>
      <w:marTop w:val="0"/>
      <w:marBottom w:val="0"/>
      <w:divBdr>
        <w:top w:val="none" w:sz="0" w:space="0" w:color="auto"/>
        <w:left w:val="none" w:sz="0" w:space="0" w:color="auto"/>
        <w:bottom w:val="none" w:sz="0" w:space="0" w:color="auto"/>
        <w:right w:val="none" w:sz="0" w:space="0" w:color="auto"/>
      </w:divBdr>
      <w:divsChild>
        <w:div w:id="1529952705">
          <w:marLeft w:val="0"/>
          <w:marRight w:val="0"/>
          <w:marTop w:val="0"/>
          <w:marBottom w:val="0"/>
          <w:divBdr>
            <w:top w:val="none" w:sz="0" w:space="0" w:color="auto"/>
            <w:left w:val="none" w:sz="0" w:space="0" w:color="auto"/>
            <w:bottom w:val="none" w:sz="0" w:space="0" w:color="auto"/>
            <w:right w:val="none" w:sz="0" w:space="0" w:color="auto"/>
          </w:divBdr>
          <w:divsChild>
            <w:div w:id="1235630809">
              <w:marLeft w:val="0"/>
              <w:marRight w:val="0"/>
              <w:marTop w:val="0"/>
              <w:marBottom w:val="0"/>
              <w:divBdr>
                <w:top w:val="none" w:sz="0" w:space="0" w:color="auto"/>
                <w:left w:val="none" w:sz="0" w:space="0" w:color="auto"/>
                <w:bottom w:val="none" w:sz="0" w:space="0" w:color="auto"/>
                <w:right w:val="none" w:sz="0" w:space="0" w:color="auto"/>
              </w:divBdr>
            </w:div>
            <w:div w:id="4790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forsakringar.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jensidige.se/ishocke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hockey@gjensidige.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ortforsakringar.se/" TargetMode="External"/><Relationship Id="rId4" Type="http://schemas.openxmlformats.org/officeDocument/2006/relationships/webSettings" Target="webSettings.xml"/><Relationship Id="rId9" Type="http://schemas.openxmlformats.org/officeDocument/2006/relationships/hyperlink" Target="mailto:carl.rosen@soderbergpartners.s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ALSTOM PPT">
      <a:dk1>
        <a:srgbClr val="000000"/>
      </a:dk1>
      <a:lt1>
        <a:srgbClr val="FFFFFF"/>
      </a:lt1>
      <a:dk2>
        <a:srgbClr val="7F7F7F"/>
      </a:dk2>
      <a:lt2>
        <a:srgbClr val="D8D8D8"/>
      </a:lt2>
      <a:accent1>
        <a:srgbClr val="DC3223"/>
      </a:accent1>
      <a:accent2>
        <a:srgbClr val="EA847B"/>
      </a:accent2>
      <a:accent3>
        <a:srgbClr val="1E3246"/>
      </a:accent3>
      <a:accent4>
        <a:srgbClr val="788490"/>
      </a:accent4>
      <a:accent5>
        <a:srgbClr val="19AA6E"/>
      </a:accent5>
      <a:accent6>
        <a:srgbClr val="75CCA8"/>
      </a:accent6>
      <a:hlink>
        <a:srgbClr val="000000"/>
      </a:hlink>
      <a:folHlink>
        <a:srgbClr val="000000"/>
      </a:folHlink>
    </a:clrScheme>
    <a:fontScheme name="Alstom Medium - Alstom">
      <a:majorFont>
        <a:latin typeface="Alstom Medium"/>
        <a:ea typeface=""/>
        <a:cs typeface=""/>
      </a:majorFont>
      <a:minorFont>
        <a:latin typeface="Alsto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1853</Words>
  <Characters>9821</Characters>
  <Application>Microsoft Office Word</Application>
  <DocSecurity>0</DocSecurity>
  <Lines>81</Lines>
  <Paragraphs>23</Paragraphs>
  <ScaleCrop>false</ScaleCrop>
  <Company>Alstom Transport</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Alstom</dc:title>
  <dc:subject>Alstom</dc:subject>
  <dc:creator>PETERSEN Mats-EXT</dc:creator>
  <cp:keywords/>
  <dc:description/>
  <cp:lastModifiedBy>PETERSEN Mats-EXT</cp:lastModifiedBy>
  <cp:revision>1</cp:revision>
  <dcterms:created xsi:type="dcterms:W3CDTF">2023-11-13T18:55:00Z</dcterms:created>
  <dcterms:modified xsi:type="dcterms:W3CDTF">2023-11-13T19:00:00Z</dcterms:modified>
</cp:coreProperties>
</file>